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ỦY BAN NHÂN DÂN </w:t>
            </w:r>
            <w:r>
              <w:rPr>
                <w:b/>
                <w:bCs/>
                <w:rtl w:val="0"/>
              </w:rPr>
              <w:br/>
            </w:r>
            <w:r>
              <w:rPr>
                <w:b/>
                <w:bCs/>
                <w:rtl w:val="0"/>
              </w:rPr>
              <w:t>THÀNH PHỐ HUẾ</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23/CT-UBND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Huế, ngày 07 tháng 7 năm 2026 </w:t>
            </w:r>
          </w:p>
        </w:tc>
      </w:tr>
    </w:tbl>
    <w:p>
      <w:pPr>
        <w:bidi w:val="0"/>
        <w:spacing w:before="120" w:beforeAutospacing="0" w:after="280" w:afterAutospacing="1"/>
        <w:jc w:val="center"/>
      </w:pPr>
      <w:r>
        <w:rPr>
          <w:b/>
          <w:bCs/>
          <w:rtl w:val="0"/>
        </w:rPr>
        <w:t> </w:t>
      </w:r>
    </w:p>
    <w:p>
      <w:pPr>
        <w:bidi w:val="0"/>
        <w:spacing w:before="120" w:beforeAutospacing="0" w:after="280" w:afterAutospacing="1"/>
        <w:jc w:val="center"/>
      </w:pPr>
      <w:bookmarkStart w:id="0" w:name="loai_1"/>
      <w:r>
        <w:rPr>
          <w:b/>
          <w:bCs/>
          <w:sz w:val="24"/>
          <w:rtl w:val="0"/>
        </w:rPr>
        <w:t>CHỈ THỊ</w:t>
      </w:r>
      <w:bookmarkEnd w:id="0"/>
    </w:p>
    <w:p>
      <w:pPr>
        <w:bidi w:val="0"/>
        <w:spacing w:before="120" w:beforeAutospacing="0" w:after="280" w:afterAutospacing="1"/>
        <w:jc w:val="center"/>
      </w:pPr>
      <w:bookmarkStart w:id="1" w:name="loai_1_name"/>
      <w:r>
        <w:rPr>
          <w:rtl w:val="0"/>
        </w:rPr>
        <w:t>VỀ TĂNG CƯỜNG QUẢN LÝ, TÁI SỬ DỤNG, TÁI CHẾ, XỬ LÝ VÀ GIẢM THIỂU BAO BÌ NHỰA KHÓ PHÂN HUỶ SINH HỌC, CHẤT THẢI NHỰA TRÊN ĐỊA BÀN THÀNH PHỐ HUẾ</w:t>
      </w:r>
      <w:bookmarkEnd w:id="1"/>
    </w:p>
    <w:p>
      <w:pPr>
        <w:bidi w:val="0"/>
        <w:spacing w:before="120" w:beforeAutospacing="0" w:after="280" w:afterAutospacing="1"/>
      </w:pPr>
      <w:r>
        <w:rPr>
          <w:rtl w:val="0"/>
        </w:rPr>
        <w:t>Ô nhiễm nhựa vẫn đang trở thành một trong những thách thức lớn nhất mà các địa phương trên cả nước đang phải đối mặt. Việc lạm dụng sản phẩm nhựa, nhất là túi ni lông, bao bì nhựa khó phân hủy, sản phẩm nhựa sử dụng 01 lần đã và đang để lại những hậu quả nghiêm trọng đối với môi trường, vấn đề ô nhiễm nhựa, đặc biệt là ô nhiễm nhựa đại dương là vấn đề thực sự đáng báo động, đã và đang gây thiệt hại lớn cho môi trường sinh thái ở nước ta nói chung và thành phố Huế nói riêng.</w:t>
      </w:r>
    </w:p>
    <w:p>
      <w:pPr>
        <w:bidi w:val="0"/>
        <w:spacing w:before="120" w:beforeAutospacing="0" w:after="280" w:afterAutospacing="1"/>
      </w:pPr>
      <w:r>
        <w:rPr>
          <w:rtl w:val="0"/>
        </w:rPr>
        <w:t>Trong những năm qua, công tác phòng, chống ô nhiễm do chất thải nhựa trên địa bàn thành phố Huế đã được các cấp, các ngành quan tâm triển khai với nhiều giải pháp đồng bộ. Các phong trào như “Ngày Chủ nhật xanh”, “Chống rác thải nhựa”, “Nói không với túi ni lông và sản phẩm nhựa sử dụng 01 lần” đã tạo sức lan tỏa sâu rộng trong cộng đồng, từng bước thay đổi thói quen tiêu dùng, giảm thiểu việc sử dụng sản phẩm nhựa dùng 01 lần, góp phần xây dựng môi trường sống xanh, sạch, sáng và phát triển đô thị bền vững.</w:t>
      </w:r>
    </w:p>
    <w:p>
      <w:pPr>
        <w:bidi w:val="0"/>
        <w:spacing w:before="120" w:beforeAutospacing="0" w:after="280" w:afterAutospacing="1"/>
      </w:pPr>
      <w:r>
        <w:rPr>
          <w:rtl w:val="0"/>
        </w:rPr>
        <w:t>Nhằm tiếp tục lan tỏa phong trào “Ngày Chủ nhật xanh”, phong trào “Nói không với túi ni lông và sản phẩm nhựa sử dụng 01 lần”; tăng cường các giải pháp giảm thiểu, thu gom, phân loại, tái sử dụng, tái chế và xử lý chất thải nhựa, từng bước hạn chế phát sinh và ngăn ngừa ô nhiễm do chất thải nhựa trên địa bàn thành phố; đồng thời tiếp tục triển khai hiệu quả Chỉ thị số 33/CT-TTg ngày 20/8/2020 của Thủ tướng Chính phủ về tăng cường quản lý, tái sử dụng, tái chế, xử lý và giảm thiểu chất thải nhựa; Chỉ thị số 41/CT-TTg ngày 01/12/2020 của Thủ tướng Chính phủ về một số giải pháp cấp bách tăng cường quản lý chất thải rắn; Quyết định số 1316/QĐ-TTg ngày 22/7/2021 của Thủ tướng Chính phủ phê duyệt Đề án tăng cường công tác quản lý chất thải nhựa ở Việt Nam, Chủ tịch UBND thành phố yêu cầu các đơn vị liên quan tập trung triển khai thực hiện nghiêm túc, hiệu quả các nhiệm vụ, giải pháp sau:</w:t>
      </w:r>
    </w:p>
    <w:p>
      <w:pPr>
        <w:bidi w:val="0"/>
        <w:spacing w:before="120" w:beforeAutospacing="0" w:after="280" w:afterAutospacing="1"/>
      </w:pPr>
      <w:bookmarkStart w:id="2" w:name="dieu_1"/>
      <w:r>
        <w:rPr>
          <w:b/>
          <w:bCs/>
          <w:rtl w:val="0"/>
        </w:rPr>
        <w:t xml:space="preserve">1. </w:t>
      </w:r>
      <w:r>
        <w:rPr>
          <w:rtl w:val="0"/>
        </w:rPr>
        <w:t>Thủ trưởng các Sở, ban, ngành, đoàn thể thành phố; các cơ quan, đơn vị, tổ chức trên địa bàn thành phố; Chủ tịch UBND các xã, phường có trách nhiệm chỉ đạo, tuyên truyền, vận động cán bộ, công chức, viên chức, người lao động, đoàn viên, hội viên, học sinh, sinh viên và nhân dân hạn chế tối đa, quyết tâm không sử dụng túi ni lông, bao bì nhựa khó phân hủy và các sản phẩm nhựa sử dụng 01 lần; hạn chế sản xuất, nhập khẩu sản phẩm nhựa sử dụng 01 lần, bao bì nhựa khó phân hủy sinh học và các sản phẩm, hàng hóa chứa vi nhựa; thực hiện các giải pháp giảm thiểu phát sinh chất thải nhựa trong hoạt động sản xuất, kinh doanh, dịch vụ và sinh hoạt hằng ngày.</w:t>
      </w:r>
      <w:bookmarkEnd w:id="2"/>
    </w:p>
    <w:p>
      <w:pPr>
        <w:bidi w:val="0"/>
        <w:spacing w:before="120" w:beforeAutospacing="0" w:after="280" w:afterAutospacing="1"/>
      </w:pPr>
      <w:r>
        <w:rPr>
          <w:rtl w:val="0"/>
        </w:rPr>
        <w:t>Các cơ quan hành chính nhà nước, đơn vị sự nghiệp công lập trên địa bàn thành phố gương mẫu thực hiện việc không sử dụng nước uống đóng chai nhựa dùng 01 lần trong các cuộc họp, hội nghị, hội thảo và các hoạt động công vụ; hạn chế sử dụng cốc nhựa, ống hút nhựa, hộp xốp và các sản phẩm nhựa sử dụng 01 lần; ưu tiên sử dụng các sản phẩm, vật liệu thân thiện với môi trường và có khả năng tái sử dụng.</w:t>
      </w:r>
    </w:p>
    <w:p>
      <w:pPr>
        <w:bidi w:val="0"/>
        <w:spacing w:before="120" w:beforeAutospacing="0" w:after="280" w:afterAutospacing="1"/>
      </w:pPr>
      <w:bookmarkStart w:id="3" w:name="dieu_2"/>
      <w:r>
        <w:rPr>
          <w:b/>
          <w:bCs/>
          <w:rtl w:val="0"/>
        </w:rPr>
        <w:t xml:space="preserve">2. </w:t>
      </w:r>
      <w:r>
        <w:rPr>
          <w:rtl w:val="0"/>
        </w:rPr>
        <w:t>Đối với UBND cấp xã, phường</w:t>
      </w:r>
      <w:bookmarkEnd w:id="3"/>
    </w:p>
    <w:p>
      <w:pPr>
        <w:bidi w:val="0"/>
        <w:spacing w:before="120" w:beforeAutospacing="0" w:after="280" w:afterAutospacing="1"/>
      </w:pPr>
      <w:r>
        <w:rPr>
          <w:rtl w:val="0"/>
        </w:rPr>
        <w:t>- Chủ trì xây dựng và tổ chức thực hiện quy chế quản lý, hương ước, quy ước nhằm huy động sự tham gia của cộng đồng trong quản lý chất thải nhựa và bảo vệ môi trường, hướng đến đồng quản lý; thực hiện các giải pháp giảm thiểu phát sinh chất thải nhựa trong sinh hoạt hằng ngày.</w:t>
      </w:r>
    </w:p>
    <w:p>
      <w:pPr>
        <w:bidi w:val="0"/>
        <w:spacing w:before="120" w:beforeAutospacing="0" w:after="280" w:afterAutospacing="1"/>
      </w:pPr>
      <w:r>
        <w:rPr>
          <w:rtl w:val="0"/>
        </w:rPr>
        <w:t>- Chỉ đạo, theo dõi các cơ sở giáo dục trực thuộc tổ chức lồng ghép nội dung giáo dục về quản lý chất thải nhựa, túi ni lông, bao bì nhựa khó phân hủy sinh học và sản phẩm nhựa dùng 01 lần vào chương trình các cấp học trên địa bàn quản lý với hình thức, nội dung phù hợp.</w:t>
      </w:r>
    </w:p>
    <w:p>
      <w:pPr>
        <w:bidi w:val="0"/>
        <w:spacing w:before="120" w:beforeAutospacing="0" w:after="280" w:afterAutospacing="1"/>
      </w:pPr>
      <w:r>
        <w:rPr>
          <w:rtl w:val="0"/>
        </w:rPr>
        <w:t>- Chỉ đạo các khu du lịch, các cơ sở lưu trú du lịch, các khách sạn không sử dụng túi ni lông, bao bì nhựa khó phân hủy sinh học và sản phẩm nhựa dùng 01 lần trên địa bàn quản lý; tổ chức thu gom, xử lý chất thải nhựa phát sinh và chất thải nhựa trôi nổi trong môi trường (tại các dòng sông, suối, kênh, mương, bãi tắm, bãi biển,…).</w:t>
      </w:r>
    </w:p>
    <w:p>
      <w:pPr>
        <w:bidi w:val="0"/>
        <w:spacing w:before="120" w:beforeAutospacing="0" w:after="280" w:afterAutospacing="1"/>
      </w:pPr>
      <w:r>
        <w:rPr>
          <w:rtl w:val="0"/>
        </w:rPr>
        <w:t>- Tuyên truyền, khuyến khích, định hướng quy định các cơ sở cung cấp dịch vụ giao hàng đồ ăn nhanh, dịch vụ ăn uống, kinh doanh hàng hóa theo hướng giảm thiểu sử dụng bao bì bằng chất liệu nhựa; thúc đẩy sử dụng vỏ hộp, bao bì bằng chất liệu tái sử dụng, dễ phân huỷ sinh học, thân thiện với môi trường trên địa bàn quản lý.</w:t>
      </w:r>
    </w:p>
    <w:p>
      <w:pPr>
        <w:bidi w:val="0"/>
        <w:spacing w:before="120" w:beforeAutospacing="0" w:after="280" w:afterAutospacing="1"/>
      </w:pPr>
      <w:r>
        <w:rPr>
          <w:rtl w:val="0"/>
        </w:rPr>
        <w:t>- Chỉ đạo triển khai đồng bộ các giải pháp phân loại, thu gom, tái chế, xử lý chất thải nhựa trên địa bàn quản lý theo quy định.</w:t>
      </w:r>
    </w:p>
    <w:p>
      <w:pPr>
        <w:bidi w:val="0"/>
        <w:spacing w:before="120" w:beforeAutospacing="0" w:after="280" w:afterAutospacing="1"/>
      </w:pPr>
      <w:r>
        <w:rPr>
          <w:rtl w:val="0"/>
        </w:rPr>
        <w:t>- Bố trí kinh phí của địa phương để hỗ trợ hoạt động thu gom, xử lý chất thải nhựa; xây dựng và triển khai các mô hình hiệu quả về quản lý chất thải từ việc sử dụng sản phẩm nhựa dùng 01 lần và túi ni lông, bao bì khó phân hủy phù hợp với điều kiện thực tế của từng địa phương.</w:t>
      </w:r>
    </w:p>
    <w:p>
      <w:pPr>
        <w:bidi w:val="0"/>
        <w:spacing w:before="120" w:beforeAutospacing="0" w:after="280" w:afterAutospacing="1"/>
      </w:pPr>
      <w:r>
        <w:rPr>
          <w:rtl w:val="0"/>
        </w:rPr>
        <w:t>- Phối hợp với Sở Tài chính và các Sở, ban, ngành liên quan kiểm tra, giám sát hoạt động thu thuế bảo vệ môi trường đối với hoạt động sản xuất sản phẩm nhựa sử dụng 01 lần và túi ni lông, bao bì khó phân hủy sinh học trên địa bàn quản lý.</w:t>
      </w:r>
    </w:p>
    <w:p>
      <w:pPr>
        <w:bidi w:val="0"/>
        <w:spacing w:before="120" w:beforeAutospacing="0" w:after="280" w:afterAutospacing="1"/>
      </w:pPr>
      <w:r>
        <w:rPr>
          <w:rtl w:val="0"/>
        </w:rPr>
        <w:t>- Tăng cường thanh tra, kiểm tra, giám sát các đơn vị thu gom, vận chuyển, xử lý chất thải nhựa trên địa bàn; kịp thời phát hiện và xử lý các trung tâm thương mại, siêu thị, cửa hàng tiện ích, dịch vụ ăn uống trên địa bàn quản lý cung cấp miễn phí túi ni lông, bao bì khó phân hủy cho khách hàng không đúng quy định.</w:t>
      </w:r>
    </w:p>
    <w:p>
      <w:pPr>
        <w:bidi w:val="0"/>
        <w:spacing w:before="120" w:beforeAutospacing="0" w:after="280" w:afterAutospacing="1"/>
      </w:pPr>
      <w:r>
        <w:rPr>
          <w:rtl w:val="0"/>
        </w:rPr>
        <w:t>- Chủ động và phối hợp tổ chức đào tạo, tuyên truyền, nâng cao năng lực, nhận thức và trách nhiệm của các đơn vị sản xuất, phân phối, tiêu thụ sản phẩm nhựa cũng như các tổ chức, cá nhân, cộng đồng người dân sử dụng, thải bỏ chất thải nhựa; triển khai các giải pháp khuyến khích người tiêu dùng mang túi, bao gói khi mua sắm; kịp thời biểu dương, khen thưởng hoặc đề xuất khen thưởng các cá nhân, tổ chức có thành tích tốt trong phong trào chống rác thải nhựa hoặc sáng kiến có giá trị về quản lý rác thải nhựa trên địa bàn.</w:t>
      </w:r>
    </w:p>
    <w:p>
      <w:pPr>
        <w:bidi w:val="0"/>
        <w:spacing w:before="120" w:beforeAutospacing="0" w:after="280" w:afterAutospacing="1"/>
      </w:pPr>
      <w:bookmarkStart w:id="4" w:name="dieu_3"/>
      <w:r>
        <w:rPr>
          <w:b/>
          <w:bCs/>
          <w:rtl w:val="0"/>
        </w:rPr>
        <w:t xml:space="preserve">3. </w:t>
      </w:r>
      <w:r>
        <w:rPr>
          <w:rtl w:val="0"/>
        </w:rPr>
        <w:t>Sở Nông nghiệp và Môi trường</w:t>
      </w:r>
      <w:bookmarkEnd w:id="4"/>
    </w:p>
    <w:p>
      <w:pPr>
        <w:bidi w:val="0"/>
        <w:spacing w:before="120" w:beforeAutospacing="0" w:after="280" w:afterAutospacing="1"/>
      </w:pPr>
      <w:r>
        <w:rPr>
          <w:rtl w:val="0"/>
        </w:rPr>
        <w:t>- Theo dõi, kiểm tra, đôn đốc các cơ quan, đơn vị, địa phương thực hiện nghiêm các nội dung tại Chỉ thị này; chủ trì tham mưu, tổng hợp, báo cáo và đề xuất UBND thành phố các giải pháp nâng cao hiệu quả công tác quản lý, tái sử dụng, tái chế, xử lý và giảm thiểu chất thải nhựa trên địa bàn thành phố trong quá trình tổ chức triển khai Chỉ thị.</w:t>
      </w:r>
    </w:p>
    <w:p>
      <w:pPr>
        <w:bidi w:val="0"/>
        <w:spacing w:before="120" w:beforeAutospacing="0" w:after="280" w:afterAutospacing="1"/>
      </w:pPr>
      <w:r>
        <w:rPr>
          <w:rtl w:val="0"/>
        </w:rPr>
        <w:t>- Tiếp tục triển khai có hiệu quả Chương trình mục tiêu quốc gia về xây dựng nông thôn mới; hướng dẫn, lồng ghép nội dung quản lý, xử lý chất thải nhựa vào tiêu chí môi trường trong quá trình xét, công nhận xã đạt chuẩn.</w:t>
      </w:r>
    </w:p>
    <w:p>
      <w:pPr>
        <w:bidi w:val="0"/>
        <w:spacing w:before="120" w:beforeAutospacing="0" w:after="280" w:afterAutospacing="1"/>
      </w:pPr>
      <w:r>
        <w:rPr>
          <w:rtl w:val="0"/>
        </w:rPr>
        <w:t>- Tiếp tục triển khai các kế hoạch, hoạt động, chương trình nhằm giảm thiểu phát sinh, tăng cường thu gom, tái chế, xử lý và quản lý chất thải nhựa trong hoạt động sản xuất nông, lâm, ngư nghiệp trên địa bàn thành phố.</w:t>
      </w:r>
    </w:p>
    <w:p>
      <w:pPr>
        <w:bidi w:val="0"/>
        <w:spacing w:before="120" w:beforeAutospacing="0" w:after="280" w:afterAutospacing="1"/>
      </w:pPr>
      <w:r>
        <w:rPr>
          <w:rtl w:val="0"/>
        </w:rPr>
        <w:t>- Chỉ đạo kiểm tra, giám sát, hướng dẫn quản lý ngư cụ thải bỏ trong hoạt động nuôi trồng và khai thác thủy hải sản; túi chậu nhựa ươm cây giống thải bỏ trong hoạt động lâm nghiệp; đẩy mạnh và nhân rộng các mô hình “Đưa rác về bờ”, “Hãy làm sạch biển” gắn với hoạt động của tàu thuyền khai thác thủy hải sản.</w:t>
      </w:r>
    </w:p>
    <w:p>
      <w:pPr>
        <w:bidi w:val="0"/>
        <w:spacing w:before="120" w:beforeAutospacing="0" w:after="280" w:afterAutospacing="1"/>
      </w:pPr>
      <w:r>
        <w:rPr>
          <w:rtl w:val="0"/>
        </w:rPr>
        <w:t>- Tăng cường tuyên truyền, hướng dẫn thực hiện phong trào “Nói không với túi ni lông khó phân hủy, sản phẩm nhựa sử dụng 01 lần”; đẩy mạnh các giải pháp giảm thiểu, phân loại và hạn chế rác thải nhựa tại nguồn.</w:t>
      </w:r>
    </w:p>
    <w:p>
      <w:pPr>
        <w:bidi w:val="0"/>
        <w:spacing w:before="120" w:beforeAutospacing="0" w:after="280" w:afterAutospacing="1"/>
      </w:pPr>
      <w:r>
        <w:rPr>
          <w:rtl w:val="0"/>
        </w:rPr>
        <w:t>- Chủ trì rà soát tham mưu UBND thành phố ban hành quy định và tổ chức triển khai hoạt động quản lý chất thải nhựa trên địa bàn thành phố.</w:t>
      </w:r>
    </w:p>
    <w:p>
      <w:pPr>
        <w:bidi w:val="0"/>
        <w:spacing w:before="120" w:beforeAutospacing="0" w:after="280" w:afterAutospacing="1"/>
      </w:pPr>
      <w:r>
        <w:rPr>
          <w:rtl w:val="0"/>
        </w:rPr>
        <w:t xml:space="preserve">- Phối hợp cùng Sở Công Thương và các Sở, ban ngành liên quan nghiên cứu, rà soát triển khai </w:t>
      </w:r>
      <w:r>
        <w:rPr>
          <w:i/>
          <w:iCs/>
          <w:rtl w:val="0"/>
        </w:rPr>
        <w:t xml:space="preserve">“Lộ trình hạn chế sản xuất, nhập khẩu sản phẩm nhựa sử dụng 01 lần, bao bì nhựa khó phân hủy sinh học và sản phẩm, hàng hóa chứa vi nhựa” </w:t>
      </w:r>
      <w:r>
        <w:rPr>
          <w:rtl w:val="0"/>
        </w:rPr>
        <w:t>theo quy định.</w:t>
      </w:r>
    </w:p>
    <w:p>
      <w:pPr>
        <w:bidi w:val="0"/>
        <w:spacing w:before="120" w:beforeAutospacing="0" w:after="280" w:afterAutospacing="1"/>
      </w:pPr>
      <w:r>
        <w:rPr>
          <w:rtl w:val="0"/>
        </w:rPr>
        <w:t>- Phối hợp với Công an thành phố và UBND các xã, phường tăng cường kiểm tra định kỳ, đột xuất việc chấp hành quy định pháp luật về bảo vệ môi trường nói chung và giảm thiểu rác thải nhựa nói riêng trên địa bàn thành phố; kịp thời phát hiện, tham mưu xử lý nghiêm các trường hợp vi phạm theo quy định.</w:t>
      </w:r>
    </w:p>
    <w:p>
      <w:pPr>
        <w:bidi w:val="0"/>
        <w:spacing w:before="120" w:beforeAutospacing="0" w:after="280" w:afterAutospacing="1"/>
      </w:pPr>
      <w:bookmarkStart w:id="5" w:name="dieu_4"/>
      <w:r>
        <w:rPr>
          <w:b/>
          <w:bCs/>
          <w:rtl w:val="0"/>
        </w:rPr>
        <w:t xml:space="preserve">4. </w:t>
      </w:r>
      <w:r>
        <w:rPr>
          <w:rtl w:val="0"/>
        </w:rPr>
        <w:t>Sở Công Thương</w:t>
      </w:r>
      <w:bookmarkEnd w:id="5"/>
    </w:p>
    <w:p>
      <w:pPr>
        <w:bidi w:val="0"/>
        <w:spacing w:before="120" w:beforeAutospacing="0" w:after="280" w:afterAutospacing="1"/>
      </w:pPr>
      <w:r>
        <w:rPr>
          <w:rtl w:val="0"/>
        </w:rPr>
        <w:t>- Chủ trì, phối hợp với Sở Nông nghiệp và Môi trường và UBND các xã, phường tăng cường tuyên truyền, vận động các siêu thị, trung tâm thương mại, chợ, cửa hàng tiện lợi, cơ sở sản xuất, kinh doanh trên địa bàn thành phố hạn chế, tiến tới không sử dụng túi ni lông khó phân hủy và các sản phẩm nhựa sử dụng 01 lần; khuyến khích sử dụng túi sinh học, bao bì thân thiện với môi trường; xây dựng, triển khai lộ trình cụ thể về việc không bán, không sử dụng các sản phẩm túi ni lông khó phân hủy và nhựa sử dụng 01 lần.</w:t>
      </w:r>
    </w:p>
    <w:p>
      <w:pPr>
        <w:bidi w:val="0"/>
        <w:spacing w:before="120" w:beforeAutospacing="0" w:after="280" w:afterAutospacing="1"/>
      </w:pPr>
      <w:r>
        <w:rPr>
          <w:rtl w:val="0"/>
        </w:rPr>
        <w:t>- Tăng cường thanh tra, kiểm tra, hướng dẫn các cơ sở sản xuất, phân phối, kinh doanh thực hiện nghiêm các quy định của pháp luật về bảo vệ môi trường trong hoạt động thương mại; yêu cầu các tổ chức, cá nhân sản xuất, nhập khẩu sản phẩm nhựa thực hiện trách nhiệm tái chế, xử lý theo quy định của pháp luật về bảo vệ môi trường; trong đó chú trọng kiểm tra, giám sát việc thực hiện quy định về hạn chế sản xuất, nhập khẩu túi ni lông khó phân hủy sinh học theo Điều 64 Nghị định số 08/2022/NĐ-CP (đã được sửa đổi, bổ sung); lồng ghép nội dung giảm thiểu rác thải nhựa vào các chương trình xúc tiến thương mại, phát triển thị trường và hoạt động hưởng ứng cuộc vận động “Người Việt Nam ưu tiên dùng hàng Việt Nam”.</w:t>
      </w:r>
    </w:p>
    <w:p>
      <w:pPr>
        <w:bidi w:val="0"/>
        <w:spacing w:before="120" w:beforeAutospacing="0" w:after="280" w:afterAutospacing="1"/>
      </w:pPr>
      <w:r>
        <w:rPr>
          <w:rtl w:val="0"/>
        </w:rPr>
        <w:t>- Phối hợp triển khai, nhân rộng các mô hình “Chợ dân sinh giảm thiểu rác thải nhựa”, “Siêu thị không túi ni lông khó phân hủy”, “Siêu thị không các sản phẩm nhựa dùng 01 lần” gắn với phong trào “Nói không với túi ni lông khó phân huỷ, sản phẩm nhựa sử dụng 01 lần” trên địa bàn thành phố.</w:t>
      </w:r>
    </w:p>
    <w:p>
      <w:pPr>
        <w:bidi w:val="0"/>
        <w:spacing w:before="120" w:beforeAutospacing="0" w:after="280" w:afterAutospacing="1"/>
      </w:pPr>
      <w:r>
        <w:rPr>
          <w:rtl w:val="0"/>
        </w:rPr>
        <w:t>- Hướng dẫn, tuyên truyền các tổ chức, cá nhân sản xuất, nhập khẩu thực hiện trách nhiệm tái chế và trách nhiệm thu gom, xử lý sản phẩm, bao bì theo quy định tại Luật Bảo vệ môi trường năm 2020 và các văn bản hướng dẫn thi hành.</w:t>
      </w:r>
    </w:p>
    <w:p>
      <w:pPr>
        <w:bidi w:val="0"/>
        <w:spacing w:before="120" w:beforeAutospacing="0" w:after="280" w:afterAutospacing="1"/>
      </w:pPr>
      <w:r>
        <w:rPr>
          <w:rtl w:val="0"/>
        </w:rPr>
        <w:t xml:space="preserve">- Chủ trì nghiên cứu, rà soát triển khai </w:t>
      </w:r>
      <w:r>
        <w:rPr>
          <w:i/>
          <w:iCs/>
          <w:rtl w:val="0"/>
        </w:rPr>
        <w:t xml:space="preserve">“Lộ trình hạn chế sản xuất, nhập khẩu sản phẩm nhựa sử dụng 01 lần, bao bì nhựa khó phân hủy sinh học và sản phẩm, hàng hóa chứa vi nhựa” </w:t>
      </w:r>
      <w:r>
        <w:rPr>
          <w:rtl w:val="0"/>
        </w:rPr>
        <w:t>theo quy định tại Điều 64 Nghị định số 08/2022/NĐ-CP ngày 10/01/2022 của Chính phủ quy định chi tiết một số điều của Luật Bảo vệ môi trường (đã được sửa đổi, bổ sung) nhằm bảo đảm không lưu hành, sử dụng các sản phẩm nhựa dùng 01 lần, bao bì nhựa khó phân hủy sinh học (gồm túi ni lông khó phân hủy sinh học, hộp nhựa xốp đóng gói, chứa đựng thực phẩm) tại các trung tâm thương mại, siêu thị, trừ trường hợp hàng hóa có sẵn bao bì theo quy định trên địa bàn thành phố; đồng thời bám sát lộ trình đến sau ngày 31/12/2030 chấm dứt sản xuất, nhập khẩu các sản phẩm nêu trên theo quy định của pháp luật.</w:t>
      </w:r>
    </w:p>
    <w:p>
      <w:pPr>
        <w:bidi w:val="0"/>
        <w:spacing w:before="120" w:beforeAutospacing="0" w:after="280" w:afterAutospacing="1"/>
      </w:pPr>
      <w:bookmarkStart w:id="6" w:name="dieu_5"/>
      <w:r>
        <w:rPr>
          <w:b/>
          <w:bCs/>
          <w:rtl w:val="0"/>
        </w:rPr>
        <w:t xml:space="preserve">5. </w:t>
      </w:r>
      <w:r>
        <w:rPr>
          <w:rtl w:val="0"/>
        </w:rPr>
        <w:t>Đoàn Thanh niên Cộng sản Hồ Chí Minh thành phố (Thành Đoàn Huế)</w:t>
      </w:r>
      <w:bookmarkEnd w:id="6"/>
    </w:p>
    <w:p>
      <w:pPr>
        <w:bidi w:val="0"/>
        <w:spacing w:before="120" w:beforeAutospacing="0" w:after="280" w:afterAutospacing="1"/>
      </w:pPr>
      <w:r>
        <w:rPr>
          <w:rtl w:val="0"/>
        </w:rPr>
        <w:t>- Chủ động phối hợp với UBND các xã, phường xây dựng và tổ chức triển khai các kế hoạch, chương trình, hoạt động nhằm tăng cường công tác quản lý, tái sử dụng, tái chế, xử lý và giảm thiểu chất thải nhựa trên địa bàn thành phố.</w:t>
      </w:r>
    </w:p>
    <w:p>
      <w:pPr>
        <w:bidi w:val="0"/>
        <w:spacing w:before="120" w:beforeAutospacing="0" w:after="280" w:afterAutospacing="1"/>
      </w:pPr>
      <w:r>
        <w:rPr>
          <w:rtl w:val="0"/>
        </w:rPr>
        <w:t>- Đẩy mạnh công tác tuyên truyền, vận động đoàn viên, thanh niên; phát huy vai trò tiên phong, xung kích của tuổi trẻ trong việc thực hiện phong trào “Nói không với túi ni lông khó phân hủy, sản phẩm nhựa sử dụng 01 lần”; tổ chức các hoạt động thiết thực, mô hình cụ thể tham gia bảo vệ môi trường, góp phần xây dựng đô thị xanh - sạch - sáng - không rác thải nhựa.</w:t>
      </w:r>
    </w:p>
    <w:p>
      <w:pPr>
        <w:bidi w:val="0"/>
        <w:spacing w:before="120" w:beforeAutospacing="0" w:after="280" w:afterAutospacing="1"/>
      </w:pPr>
      <w:r>
        <w:rPr>
          <w:rtl w:val="0"/>
        </w:rPr>
        <w:t>- Tuyên truyền, tổ chức triển khai có hiệu quả Chỉ thị trong các cơ sở đoàn.</w:t>
      </w:r>
    </w:p>
    <w:p>
      <w:pPr>
        <w:bidi w:val="0"/>
        <w:spacing w:before="120" w:beforeAutospacing="0" w:after="280" w:afterAutospacing="1"/>
      </w:pPr>
      <w:bookmarkStart w:id="7" w:name="dieu_6"/>
      <w:r>
        <w:rPr>
          <w:b/>
          <w:bCs/>
          <w:rtl w:val="0"/>
        </w:rPr>
        <w:t xml:space="preserve">6. </w:t>
      </w:r>
      <w:r>
        <w:rPr>
          <w:rtl w:val="0"/>
        </w:rPr>
        <w:t>Sở Giáo dục và Đào tạo</w:t>
      </w:r>
      <w:bookmarkEnd w:id="7"/>
    </w:p>
    <w:p>
      <w:pPr>
        <w:bidi w:val="0"/>
        <w:spacing w:before="120" w:beforeAutospacing="0" w:after="280" w:afterAutospacing="1"/>
      </w:pPr>
      <w:r>
        <w:rPr>
          <w:rtl w:val="0"/>
        </w:rPr>
        <w:t>- Chỉ đạo, theo dõi các cơ sở giáo dục trực thuộc thực hiện nghiêm công tác vệ sinh môi trường; tổ chức lồng ghép nội dung giáo dục về quản lý chất thải nhựa, túi ni lông khó phân hủy và sản phẩm nhựa dùng 01 lần vào chương trình các cấp học với hình thức, nội dung phù hợp trên địa bàn toàn thành phố.</w:t>
      </w:r>
    </w:p>
    <w:p>
      <w:pPr>
        <w:bidi w:val="0"/>
        <w:spacing w:before="120" w:beforeAutospacing="0" w:after="280" w:afterAutospacing="1"/>
      </w:pPr>
      <w:r>
        <w:rPr>
          <w:rtl w:val="0"/>
        </w:rPr>
        <w:t>- Tăng cường tuyên truyền, giáo dục học sinh thực hiện phong trào “Nói không với túi ni lông khó phân hủy, sản phẩm nhựa sử dụng 01 lần”; lồng ghép nội dung bảo vệ môi trường vào các hoạt động giáo dục chính khóa và ngoại khóa phù hợp với từng cấp học.</w:t>
      </w:r>
    </w:p>
    <w:p>
      <w:pPr>
        <w:bidi w:val="0"/>
        <w:spacing w:before="120" w:beforeAutospacing="0" w:after="280" w:afterAutospacing="1"/>
      </w:pPr>
      <w:r>
        <w:rPr>
          <w:rtl w:val="0"/>
        </w:rPr>
        <w:t>- Hướng dẫn đưa nội dung giảm thiểu, phân loại, thu gom chất thải nhựa thành tiêu chí đánh giá trường học xanh - sạch - đẹp - an toàn, trường học đạt chuẩn, “Trường học thân thiện với môi trường” trên địa bàn toàn thành phố.</w:t>
      </w:r>
    </w:p>
    <w:p>
      <w:pPr>
        <w:bidi w:val="0"/>
        <w:spacing w:before="120" w:beforeAutospacing="0" w:after="280" w:afterAutospacing="1"/>
      </w:pPr>
      <w:r>
        <w:rPr>
          <w:rtl w:val="0"/>
        </w:rPr>
        <w:t>- Tiếp tục đẩy mạnh triển khai ban hành kế hoạch hạn chế tối đa việc tiêu thụ túi ni lông, bao bì khó phân hủy; sản phẩm nhựa dùng 01 lần; phát sinh rác thải nhựa trong hoạt động giáo dục.</w:t>
      </w:r>
    </w:p>
    <w:p>
      <w:pPr>
        <w:bidi w:val="0"/>
        <w:spacing w:before="120" w:beforeAutospacing="0" w:after="280" w:afterAutospacing="1"/>
      </w:pPr>
      <w:bookmarkStart w:id="8" w:name="dieu_7"/>
      <w:r>
        <w:rPr>
          <w:b/>
          <w:bCs/>
          <w:rtl w:val="0"/>
        </w:rPr>
        <w:t xml:space="preserve">7. </w:t>
      </w:r>
      <w:r>
        <w:rPr>
          <w:rtl w:val="0"/>
        </w:rPr>
        <w:t>Sở Du lịch, Sở Văn hoá và Thể thao</w:t>
      </w:r>
      <w:bookmarkEnd w:id="8"/>
    </w:p>
    <w:p>
      <w:pPr>
        <w:bidi w:val="0"/>
        <w:spacing w:before="120" w:beforeAutospacing="0" w:after="280" w:afterAutospacing="1"/>
      </w:pPr>
      <w:r>
        <w:rPr>
          <w:rtl w:val="0"/>
        </w:rPr>
        <w:t>- Tiếp tục đẩy mạnh tổ chức triển khai các hoạt động, phong trào không sử dụng túi ni lông, bao bì khó phân hủy và sản phẩm nhựa dùng 01 lần tại các khu du lịch, điểm du lịch, các cơ sở lưu trú du lịch, các khách sạn và cơ sở kinh doanh dịch vụ du lịch khác đạt tiêu chuẩn phục vụ khách du lịch trên địa bàn thành phố; ưu tiên triển khai tại các khu, điểm du lịch sinh thái gắn với sông, suối, kênh, mương, bãi tắm, bãi biển.</w:t>
      </w:r>
    </w:p>
    <w:p>
      <w:pPr>
        <w:bidi w:val="0"/>
        <w:spacing w:before="120" w:beforeAutospacing="0" w:after="280" w:afterAutospacing="1"/>
      </w:pPr>
      <w:r>
        <w:rPr>
          <w:rtl w:val="0"/>
        </w:rPr>
        <w:t>- Khuyến cáo các tổ chức, cá nhân theo lộ trình quy định hạn chế tối đa việc sử dụng túi ni lông, bao bì khó phân hủy và sản phẩm nhựa sử dụng một lần trong các hoạt động, sự kiện thuộc ngành du lịch; các hoạt động lễ hội, sự kiện văn hoá, thể thao; ưu tiên sử dụng các sản phẩm thay thế thân thiện với môi trường; tiến đến lộ trình không lưu hành, sử dụng các sản phẩm nhựa dùng 01 lần, bao bì nhựa khó phân hủy sinh học (gồm túi ni lông khó phân hủy sinh học, hộp nhựa xốp đóng gói, chứa đựng thực phẩm) tại các khách sạn, khu du lịch, trừ trường hợp hàng hóa có sẵn bao bì theo quy định trên địa bàn thành phố.</w:t>
      </w:r>
    </w:p>
    <w:p>
      <w:pPr>
        <w:bidi w:val="0"/>
        <w:spacing w:before="120" w:beforeAutospacing="0" w:after="280" w:afterAutospacing="1"/>
      </w:pPr>
      <w:r>
        <w:rPr>
          <w:rtl w:val="0"/>
        </w:rPr>
        <w:t>- Nghiên cứu, xây dựng và phát triển các mô hình, sản phẩm, tour du lịch xanh, du lịch không rác thải nhựa mang tính đặc trưng của thành phố Huế - Thành phố Xanh quốc gia, Thành phố văn hoá ASEAN, Thành phố sạch của ASEAN.</w:t>
      </w:r>
    </w:p>
    <w:p>
      <w:pPr>
        <w:bidi w:val="0"/>
        <w:spacing w:before="120" w:beforeAutospacing="0" w:after="280" w:afterAutospacing="1"/>
      </w:pPr>
      <w:r>
        <w:rPr>
          <w:rtl w:val="0"/>
        </w:rPr>
        <w:t>- Chủ trì, phối hợp với các cơ quan, đơn vị, địa phương liên quan xây dựng, triển khai và nhân rộng các mô hình “Điểm du lịch không rác thải nhựa”, “Khách sạn xanh”, “Nhà hàng xanh”, “Sự kiện xanh”, “Lễ hội không rác thải nhựa”; khuyến khích sử dụng các sản phẩm thân thiện với môi trường, vật liệu có khả năng tái sử dụng, tái chế hoặc dễ phân hủy sinh học trong hoạt động du lịch, văn hóa, thể thao và tổ chức sự kiện; từng bước hình thành nếp sống, thói quen tiêu dùng xanh, góp phần xây dựng hình ảnh thành phố Huế là điểm đến xanh, sạch, thân thiện với môi trường.</w:t>
      </w:r>
    </w:p>
    <w:p>
      <w:pPr>
        <w:bidi w:val="0"/>
        <w:spacing w:before="120" w:beforeAutospacing="0" w:after="280" w:afterAutospacing="1"/>
      </w:pPr>
      <w:bookmarkStart w:id="9" w:name="dieu_8"/>
      <w:r>
        <w:rPr>
          <w:b/>
          <w:bCs/>
          <w:rtl w:val="0"/>
        </w:rPr>
        <w:t xml:space="preserve">8. </w:t>
      </w:r>
      <w:r>
        <w:rPr>
          <w:rtl w:val="0"/>
        </w:rPr>
        <w:t>Sở Y tế</w:t>
      </w:r>
      <w:bookmarkEnd w:id="9"/>
    </w:p>
    <w:p>
      <w:pPr>
        <w:bidi w:val="0"/>
        <w:spacing w:before="120" w:beforeAutospacing="0" w:after="280" w:afterAutospacing="1"/>
      </w:pPr>
      <w:r>
        <w:rPr>
          <w:rtl w:val="0"/>
        </w:rPr>
        <w:t>- Chỉ đạo, hướng dẫn và tổ chức triển khai các hoạt động giảm thiểu, phân loại, tái sử dụng, tái chế và xử lý chất thải nhựa tại các cơ sở y tế, nhà thuốc, cơ sở sản xuất dược phẩm trên địa bàn thành phố theo đúng quy định.</w:t>
      </w:r>
    </w:p>
    <w:p>
      <w:pPr>
        <w:bidi w:val="0"/>
        <w:spacing w:before="120" w:beforeAutospacing="0" w:after="280" w:afterAutospacing="1"/>
      </w:pPr>
      <w:r>
        <w:rPr>
          <w:rtl w:val="0"/>
        </w:rPr>
        <w:t>- Chủ trì, phối hợp với Sở Khoa học và Công nghệ tăng cường nghiên cứu, triển khai các đề tài khoa học ứng dụng công nghệ mới, vật liệu thân thiện với môi trường nhằm thay thế sản phẩm nhựa dùng 01 lần và túi ni lông khó phân hủy trong ngành y tế, phù hợp với điều kiện thực tế của địa phương.</w:t>
      </w:r>
    </w:p>
    <w:p>
      <w:pPr>
        <w:bidi w:val="0"/>
        <w:spacing w:before="120" w:beforeAutospacing="0" w:after="280" w:afterAutospacing="1"/>
      </w:pPr>
      <w:bookmarkStart w:id="10" w:name="dieu_9"/>
      <w:r>
        <w:rPr>
          <w:b/>
          <w:bCs/>
          <w:rtl w:val="0"/>
        </w:rPr>
        <w:t xml:space="preserve">9. </w:t>
      </w:r>
      <w:r>
        <w:rPr>
          <w:rtl w:val="0"/>
        </w:rPr>
        <w:t>Sở Khoa học và Công nghệ</w:t>
      </w:r>
      <w:bookmarkEnd w:id="10"/>
    </w:p>
    <w:p>
      <w:pPr>
        <w:bidi w:val="0"/>
        <w:spacing w:before="120" w:beforeAutospacing="0" w:after="280" w:afterAutospacing="1"/>
      </w:pPr>
      <w:r>
        <w:rPr>
          <w:rtl w:val="0"/>
        </w:rPr>
        <w:t>- Chủ trì, phối hợp với các cơ quan liên quan tham mưu UBND thành phố bố trí, hỗ trợ kinh phí từ Quỹ Phát triển khoa học và công nghệ để triển khai các nhiệm vụ khoa học và công nghệ, đề tài, sáng kiến về tái chế, xử lý chất thải nhựa thành nguyên liệu, nhiên liệu; phát triển, sản xuất các sản phẩm, vật liệu thân thiện với môi trường thay thế túi ni lông khó phân hủy và sản phẩm nhựa dùng 01 lần.</w:t>
      </w:r>
    </w:p>
    <w:p>
      <w:pPr>
        <w:bidi w:val="0"/>
        <w:spacing w:before="120" w:beforeAutospacing="0" w:after="280" w:afterAutospacing="1"/>
      </w:pPr>
      <w:r>
        <w:rPr>
          <w:rtl w:val="0"/>
        </w:rPr>
        <w:t>- Đẩy mạnh nghiên cứu, tiếp nhận, chuyển giao và ứng dụng công nghệ tiên tiến trong nước và quốc tế phục vụ tái chế, xử lý chất thải nhựa trên địa bàn thành phố.</w:t>
      </w:r>
    </w:p>
    <w:p>
      <w:pPr>
        <w:bidi w:val="0"/>
        <w:spacing w:before="120" w:beforeAutospacing="0" w:after="280" w:afterAutospacing="1"/>
      </w:pPr>
      <w:bookmarkStart w:id="11" w:name="dieu_10"/>
      <w:r>
        <w:rPr>
          <w:b/>
          <w:bCs/>
          <w:rtl w:val="0"/>
        </w:rPr>
        <w:t xml:space="preserve">10. </w:t>
      </w:r>
      <w:r>
        <w:rPr>
          <w:rtl w:val="0"/>
        </w:rPr>
        <w:t>Sở Tài chính</w:t>
      </w:r>
      <w:bookmarkEnd w:id="11"/>
    </w:p>
    <w:p>
      <w:pPr>
        <w:bidi w:val="0"/>
        <w:spacing w:before="120" w:beforeAutospacing="0" w:after="280" w:afterAutospacing="1"/>
      </w:pPr>
      <w:r>
        <w:rPr>
          <w:rtl w:val="0"/>
        </w:rPr>
        <w:t>- Chủ trì, phối hợp với Sở Nông nghiệp và Môi trường và các Sở, ban ngành, các địa phương bố trí kinh phí cho công tác quản lý chất thải nhựa; hướng dẫn hạn chế triển khai các dự án đầu tư sản xuất các sản phẩm nhựa dùng 01 lần và túi ni lông khó phân hủy trên địa bàn thành phố.</w:t>
      </w:r>
    </w:p>
    <w:p>
      <w:pPr>
        <w:bidi w:val="0"/>
        <w:spacing w:before="120" w:beforeAutospacing="0" w:after="280" w:afterAutospacing="1"/>
      </w:pPr>
      <w:r>
        <w:rPr>
          <w:rtl w:val="0"/>
        </w:rPr>
        <w:t>- Chủ trì, phối hợp triển khai các hoạt động, dự án hợp tác công tư trong lĩnh vực giảm thiểu, tái chế, xử lý chất thải nhựa trên địa bàn thành phố; ưu tiên các dự án sản xuất sản phẩm thủ công mỹ nghệ, sản phẩm thân thiện với môi trường thay thế, gắn với các làng nghề truyền thống.</w:t>
      </w:r>
    </w:p>
    <w:p>
      <w:pPr>
        <w:bidi w:val="0"/>
        <w:spacing w:before="120" w:beforeAutospacing="0" w:after="280" w:afterAutospacing="1"/>
      </w:pPr>
      <w:r>
        <w:rPr>
          <w:rtl w:val="0"/>
        </w:rPr>
        <w:t>- Chủ trì xây dựng, tham mưu quy định, mức hỗ trợ tài chính cho hoạt động, sản phẩm tái chế trên địa bàn thành phố Huế.</w:t>
      </w:r>
    </w:p>
    <w:p>
      <w:pPr>
        <w:bidi w:val="0"/>
        <w:spacing w:before="120" w:beforeAutospacing="0" w:after="280" w:afterAutospacing="1"/>
      </w:pPr>
      <w:r>
        <w:rPr>
          <w:rtl w:val="0"/>
        </w:rPr>
        <w:t>- Phối hợp với Sở Công Thương, Sở Nông nghiệp và Môi trường và các đơn vị liên quan rà soát, tham mưu đề xuất việc thành lập mới hoặc xác định cụm công nghiệp chuyên tái chế chất thải, đặc biệt là chất thải nhựa trên địa bàn thành phố bảo đảm áp dụng công nghệ tiên tiến, thân thiện với môi trường.</w:t>
      </w:r>
    </w:p>
    <w:p>
      <w:pPr>
        <w:bidi w:val="0"/>
        <w:spacing w:before="120" w:beforeAutospacing="0" w:after="280" w:afterAutospacing="1"/>
      </w:pPr>
      <w:bookmarkStart w:id="12" w:name="dieu_11"/>
      <w:r>
        <w:rPr>
          <w:b/>
          <w:bCs/>
          <w:rtl w:val="0"/>
        </w:rPr>
        <w:t xml:space="preserve">11. </w:t>
      </w:r>
      <w:r>
        <w:rPr>
          <w:rtl w:val="0"/>
        </w:rPr>
        <w:t>Ban Quản lý Khu kinh tế, công nghiệp thành phố</w:t>
      </w:r>
      <w:bookmarkEnd w:id="12"/>
    </w:p>
    <w:p>
      <w:pPr>
        <w:bidi w:val="0"/>
        <w:spacing w:before="120" w:beforeAutospacing="0" w:after="280" w:afterAutospacing="1"/>
      </w:pPr>
      <w:r>
        <w:rPr>
          <w:rtl w:val="0"/>
        </w:rPr>
        <w:t>- Chỉ đạo, yêu cầu các doanh nghiệp đang hoạt động trong Khu kinh tế, khu công nghiệp tăng cường bố trí hệ thống thùng thu gom phù hợp; tổ chức thu gom, phân loại riêng chất thải nhựa trong phạm vi khuôn viên từng đơn vị.</w:t>
      </w:r>
    </w:p>
    <w:p>
      <w:pPr>
        <w:bidi w:val="0"/>
        <w:spacing w:before="120" w:beforeAutospacing="0" w:after="280" w:afterAutospacing="1"/>
      </w:pPr>
      <w:r>
        <w:rPr>
          <w:rtl w:val="0"/>
        </w:rPr>
        <w:t>- Tuyên truyền, vận động và yêu cầu các doanh nghiệp triển khai các giải pháp, sáng kiến nhằm hạn chế, tiến tới không sử dụng túi ni lông, bao bì khó phân hủy sinh học và các sản phẩm nhựa dùng 01 lần; hạn chế tối đa việc phát sinh chất thải nhựa trong hoạt động sản xuất, kinh doanh, dịch vụ cũng như sinh hoạt hằng ngày.</w:t>
      </w:r>
    </w:p>
    <w:p>
      <w:pPr>
        <w:bidi w:val="0"/>
        <w:spacing w:before="120" w:beforeAutospacing="0" w:after="280" w:afterAutospacing="1"/>
      </w:pPr>
      <w:r>
        <w:rPr>
          <w:rtl w:val="0"/>
        </w:rPr>
        <w:t>- Tăng cường kiểm tra, giám sát việc chấp hành quy định về bảo vệ môi trường của các doanh nghiệp; kịp thời phát hiện, chấn chỉnh hoặc lập hồ sơ vụ việc đề nghị cấp có thẩm quyền xử lý nghiêm các trường hợp vi phạm.</w:t>
      </w:r>
    </w:p>
    <w:p>
      <w:pPr>
        <w:bidi w:val="0"/>
        <w:spacing w:before="120" w:beforeAutospacing="0" w:after="280" w:afterAutospacing="1"/>
      </w:pPr>
      <w:bookmarkStart w:id="13" w:name="dieu_12"/>
      <w:r>
        <w:rPr>
          <w:b/>
          <w:bCs/>
          <w:rtl w:val="0"/>
        </w:rPr>
        <w:t xml:space="preserve">12. </w:t>
      </w:r>
      <w:r>
        <w:rPr>
          <w:rtl w:val="0"/>
        </w:rPr>
        <w:t>Đối với các đơn vị hoạt động dịch vụ công ích</w:t>
      </w:r>
      <w:bookmarkEnd w:id="13"/>
    </w:p>
    <w:p>
      <w:pPr>
        <w:bidi w:val="0"/>
        <w:spacing w:before="120" w:beforeAutospacing="0" w:after="280" w:afterAutospacing="1"/>
      </w:pPr>
      <w:r>
        <w:rPr>
          <w:rtl w:val="0"/>
        </w:rPr>
        <w:t>- Yêu cầu các đơn vị hoạt động dịch vụ công ích gồm: Công ty Cổ phần Môi trường và Công trình Đô thị Huế, Công ty TNHH Hằng Trung, Công ty TNHH Thương mại - Xây dựng và Dịch vụ Môi trường Thừa Thiên Huế tăng cường bố trí thùng thu gom phù hợp; tổ chức thu gom, phân loại riêng đối với chất thải nhựa, bảo đảm việc thu gom, vận chuyển và xử lý đảm bảo đúng quy định, hiệu quả.</w:t>
      </w:r>
    </w:p>
    <w:p>
      <w:pPr>
        <w:bidi w:val="0"/>
        <w:spacing w:before="120" w:beforeAutospacing="0" w:after="280" w:afterAutospacing="1"/>
      </w:pPr>
      <w:r>
        <w:rPr>
          <w:rtl w:val="0"/>
        </w:rPr>
        <w:t>- Quyết tâm là đơn vị, là hoạt động đi đầu góp phần tăng cường hiệu quả quản lý, tái sử dụng, tái chế, xử lý nhựa đã qua sử dụng; giảm thiểu phát thải chất thải nhựa ra môi trường đồng thời tiếp tục đẩy mạnh tăng cường quản lý, tái sử dụng, tái chế, xử lý và giảm thiểu bao bì nhựa khó phân huỷ, chất thải nhựa trên địa bàn thành phố.</w:t>
      </w:r>
    </w:p>
    <w:p>
      <w:pPr>
        <w:bidi w:val="0"/>
        <w:spacing w:before="120" w:beforeAutospacing="0" w:after="280" w:afterAutospacing="1"/>
      </w:pPr>
      <w:bookmarkStart w:id="14" w:name="dieu_13"/>
      <w:r>
        <w:rPr>
          <w:b/>
          <w:bCs/>
          <w:rtl w:val="0"/>
        </w:rPr>
        <w:t xml:space="preserve">13. </w:t>
      </w:r>
      <w:r>
        <w:rPr>
          <w:rtl w:val="0"/>
        </w:rPr>
        <w:t>Trung tâm Bảo tồn Di tích Cố đô Huế</w:t>
      </w:r>
      <w:bookmarkEnd w:id="14"/>
    </w:p>
    <w:p>
      <w:pPr>
        <w:bidi w:val="0"/>
        <w:spacing w:before="120" w:beforeAutospacing="0" w:after="280" w:afterAutospacing="1"/>
      </w:pPr>
      <w:r>
        <w:rPr>
          <w:rtl w:val="0"/>
        </w:rPr>
        <w:t>- Tăng cường tuyên truyền, hướng dẫn và vận động du khách thực hiện phong trào “Nói không với túi ni lông khó phân hủy, sản phẩm nhựa sử dụng 01 lần”; tổ chức thực hiện phân loại chất thải tại nguồn, hạn chế phát sinh chất thải nhựa trong các khu vực di tích; bảo đảm không để phát sinh, tồn đọng chất thải nhựa tại các hồ, hệ thống thủy đạo trong khu vực Kinh thành Huế.</w:t>
      </w:r>
    </w:p>
    <w:p>
      <w:pPr>
        <w:bidi w:val="0"/>
        <w:spacing w:before="120" w:beforeAutospacing="0" w:after="280" w:afterAutospacing="1"/>
      </w:pPr>
      <w:r>
        <w:rPr>
          <w:rtl w:val="0"/>
        </w:rPr>
        <w:t>- Chủ động tăng cường bố trí thùng thu gom và có biện pháp thu gom riêng đối với rác thải nhựa tại các địa điểm tham quan, di tích thuộc địa bàn quản lý.</w:t>
      </w:r>
    </w:p>
    <w:p>
      <w:pPr>
        <w:bidi w:val="0"/>
        <w:spacing w:before="120" w:beforeAutospacing="0" w:after="280" w:afterAutospacing="1"/>
      </w:pPr>
      <w:bookmarkStart w:id="15" w:name="dieu_14"/>
      <w:r>
        <w:rPr>
          <w:b/>
          <w:bCs/>
          <w:rtl w:val="0"/>
        </w:rPr>
        <w:t xml:space="preserve">14. </w:t>
      </w:r>
      <w:r>
        <w:rPr>
          <w:rtl w:val="0"/>
        </w:rPr>
        <w:t>Các Trung tâm thương mại, Siêu thị và cửa hàng tiện lợi; Ban Quản lý các chợ</w:t>
      </w:r>
      <w:bookmarkEnd w:id="15"/>
      <w:r>
        <w:rPr>
          <w:rtl w:val="0"/>
        </w:rPr>
        <w:t xml:space="preserve"> </w:t>
      </w:r>
    </w:p>
    <w:p>
      <w:pPr>
        <w:bidi w:val="0"/>
        <w:spacing w:before="120" w:beforeAutospacing="0" w:after="280" w:afterAutospacing="1"/>
      </w:pPr>
      <w:r>
        <w:rPr>
          <w:rtl w:val="0"/>
        </w:rPr>
        <w:t>- Triển khai thí điểm các tuần cao điểm không phát miễn phí và tiến đến không bán và không sử dụng các sản phẩm túi ni lông, bao bì khó phân hủy sinh học và sản phẩm nhựa sử dụng 01 lần.</w:t>
      </w:r>
    </w:p>
    <w:p>
      <w:pPr>
        <w:bidi w:val="0"/>
        <w:spacing w:before="120" w:beforeAutospacing="0" w:after="280" w:afterAutospacing="1"/>
      </w:pPr>
      <w:r>
        <w:rPr>
          <w:rtl w:val="0"/>
        </w:rPr>
        <w:t>- Xây dựng Kế hoạch thực hiện, triển khai lộ trình cụ thể bảo đảm không lưu hành và sử dụng sản phẩm nhựa sử dụng một lần, bao bì nhựa khó phân hủy sinh học (gồm túi ni lông khó phân hủy sinh học, hộp nhựa xốp đóng gói, chứa đựng thực phẩm) tại các trung tâm thương mại, siêu thị, trừ sản phẩm, hàng hóa có bao bì nhựa khó phân hủy sinh học.</w:t>
      </w:r>
    </w:p>
    <w:p>
      <w:pPr>
        <w:bidi w:val="0"/>
        <w:spacing w:before="120" w:beforeAutospacing="0" w:after="280" w:afterAutospacing="1"/>
      </w:pPr>
      <w:r>
        <w:rPr>
          <w:rtl w:val="0"/>
        </w:rPr>
        <w:t>- Đối với Ban quản lý các chợ trên địa bàn thành phố đẩy mạnh hoạt động tuyên truyền đến tiểu thương, bà con không lưu hành và sử dụng sản phẩm nhựa sử dụng một lần, bao bì nhựa khó phân hủy sinh học (gồm túi ni lông khó phân hủy sinh học, hộp nhựa xốp đóng gói, chứa đựng thực phẩm).</w:t>
      </w:r>
    </w:p>
    <w:p>
      <w:pPr>
        <w:bidi w:val="0"/>
        <w:spacing w:before="120" w:beforeAutospacing="0" w:after="280" w:afterAutospacing="1"/>
      </w:pPr>
      <w:bookmarkStart w:id="16" w:name="dieu_15"/>
      <w:r>
        <w:rPr>
          <w:b/>
          <w:bCs/>
          <w:rtl w:val="0"/>
        </w:rPr>
        <w:t xml:space="preserve">15. </w:t>
      </w:r>
      <w:r>
        <w:rPr>
          <w:rtl w:val="0"/>
        </w:rPr>
        <w:t>Báo và Phát thanh, Truyền hình thành phố</w:t>
      </w:r>
      <w:bookmarkEnd w:id="16"/>
    </w:p>
    <w:p>
      <w:pPr>
        <w:bidi w:val="0"/>
        <w:spacing w:before="120" w:beforeAutospacing="0" w:after="280" w:afterAutospacing="1"/>
      </w:pPr>
      <w:r>
        <w:rPr>
          <w:rtl w:val="0"/>
        </w:rPr>
        <w:t>- Tăng cường công tác thông tin, tuyên truyền về tác hại của túi ni lông, bao bì nhựa khó phân hủy sinh học, sản phẩm nhựa sử dụng 01 lần và chất thải nhựa đối với môi trường, hệ sinh thái và sức khỏe con người; nâng cao nhận thức, trách nhiệm của cộng đồng trong việc giảm thiểu, phân loại, thu gom, tái sử dụng, tái chế chất thải nhựa.</w:t>
      </w:r>
    </w:p>
    <w:p>
      <w:pPr>
        <w:bidi w:val="0"/>
        <w:spacing w:before="120" w:beforeAutospacing="0" w:after="280" w:afterAutospacing="1"/>
      </w:pPr>
      <w:r>
        <w:rPr>
          <w:rtl w:val="0"/>
        </w:rPr>
        <w:t>- Xây dựng, duy trì các chuyên trang, chuyên mục, phóng sự, tin bài tuyên truyền về phong trào “Ngày Chủ nhật xanh”, phong trào “Nói không với túi ni lông và sản phẩm nhựa sử dụng 01 lần”, các mô hình giảm thiểu rác thải nhựa trên địa bàn thành phố.</w:t>
      </w:r>
    </w:p>
    <w:p>
      <w:pPr>
        <w:bidi w:val="0"/>
        <w:spacing w:before="120" w:beforeAutospacing="0" w:after="280" w:afterAutospacing="1"/>
      </w:pPr>
      <w:r>
        <w:rPr>
          <w:rtl w:val="0"/>
        </w:rPr>
        <w:t>- Kịp thời tuyên truyền, phổ biến các chủ trương, chính sách, quy định của pháp luật về bảo vệ môi trường, quản lý chất thải nhựa; phản ánh, biểu dương các tập thể, cá nhân, mô hình tiêu biểu và cách làm hay, sáng tạo trong công tác giảm thiểu chất thải nhựa; góp phần xây dựng hình ảnh thành phố Huế xanh - sạch - sáng - không rác thải nhựa.</w:t>
      </w:r>
    </w:p>
    <w:p>
      <w:pPr>
        <w:bidi w:val="0"/>
        <w:spacing w:before="120" w:beforeAutospacing="0" w:after="280" w:afterAutospacing="1"/>
      </w:pPr>
      <w:bookmarkStart w:id="17" w:name="dieu_16"/>
      <w:r>
        <w:rPr>
          <w:b/>
          <w:bCs/>
          <w:rtl w:val="0"/>
        </w:rPr>
        <w:t xml:space="preserve">16. </w:t>
      </w:r>
      <w:r>
        <w:rPr>
          <w:rtl w:val="0"/>
        </w:rPr>
        <w:t>Sở Văn hoá và Thể thảo</w:t>
      </w:r>
      <w:bookmarkEnd w:id="17"/>
    </w:p>
    <w:p>
      <w:pPr>
        <w:bidi w:val="0"/>
        <w:spacing w:before="120" w:beforeAutospacing="0" w:after="280" w:afterAutospacing="1"/>
      </w:pPr>
      <w:r>
        <w:rPr>
          <w:rtl w:val="0"/>
        </w:rPr>
        <w:t>Chỉ đạo các cơ quan thông tin, báo chí và hệ thống thông tin cơ sở tuyên truyền nâng cao nhận thức và trách nhiệm cộng đồng về tác hại của túi ni lông, bao bì khó phân hủy, sản phẩm nhựa dùng 01 lần đối với môi trường, với sức khoẻ con người; khuyến khích sử dụng các sản phẩm thân thiện với môi trường.</w:t>
      </w:r>
    </w:p>
    <w:p>
      <w:pPr>
        <w:bidi w:val="0"/>
        <w:spacing w:before="120" w:beforeAutospacing="0" w:after="280" w:afterAutospacing="1"/>
      </w:pPr>
      <w:bookmarkStart w:id="18" w:name="dieu_17"/>
      <w:r>
        <w:rPr>
          <w:b/>
          <w:bCs/>
          <w:rtl w:val="0"/>
        </w:rPr>
        <w:t xml:space="preserve">17. </w:t>
      </w:r>
      <w:r>
        <w:rPr>
          <w:rtl w:val="0"/>
        </w:rPr>
        <w:t>Tổ chức thực hiện</w:t>
      </w:r>
      <w:bookmarkEnd w:id="18"/>
    </w:p>
    <w:p>
      <w:pPr>
        <w:bidi w:val="0"/>
        <w:spacing w:before="120" w:beforeAutospacing="0" w:after="280" w:afterAutospacing="1"/>
      </w:pPr>
      <w:r>
        <w:rPr>
          <w:rtl w:val="0"/>
        </w:rPr>
        <w:t>Căn cứ các nội dung của Chỉ thị này, các Sở, ban, ngành, tổ chức, đoàn thể thành phố, UBND các xã, phường và các đơn vị liên quan lập kế hoạch triển khai báo cáo về Sở Nông nghiệp và Môi trường trước ngày 20/7 và tổ chức triển khai thực hiện đảm bảo hiệu quả. Sở Nông nghiệp và Môi trường theo dõi, đôn đốc triển khai, báo cáo UBND thành phố trước ngày 30/7/2026.</w:t>
      </w:r>
    </w:p>
    <w:p>
      <w:pPr>
        <w:bidi w:val="0"/>
        <w:spacing w:before="120" w:beforeAutospacing="0" w:after="280" w:afterAutospacing="1"/>
      </w:pPr>
      <w:r>
        <w:rPr>
          <w:rtl w:val="0"/>
        </w:rPr>
        <w:t>Định kỳ trước ngày 20 tháng cuối mỗi quý, các cơ quan, đơn vị và địa phương tổng hợp tình hình triển khai và xây dựng kế hoạch cụ thể của quý tiếp theo gửi Sở Nông nghiệp và Môi trường tổng hợp, báo cáo UBND thành phố trước ngày 25 tháng cuối mỗi quý.</w:t>
      </w:r>
    </w:p>
    <w:p>
      <w:pPr>
        <w:bidi w:val="0"/>
        <w:spacing w:before="120" w:beforeAutospacing="0" w:after="280" w:afterAutospacing="1"/>
      </w:pPr>
      <w:r>
        <w:rPr>
          <w:rtl w:val="0"/>
        </w:rPr>
        <w:t>Chủ tịch UBND thành phố yêu cầu Thủ trưởng các cơ quan, đơn vị; Chủ tịch UBND các xã, phường và các tổ chức, cá nhân có liên quan nghiêm túc quán triệt và tổ chức triển khai thực hiện đầy đủ, kịp thời, hiệu quả các nội dung nêu tại Chỉ thị; góp phần xây dựng thành phố Huế theo hướng đô thị sinh thái xanh - sạch - sáng - không rác thải nhựa. Báo cáo kết quả thực hiện về UBND thành phố (thông qua Sở Nông nghiệp và Môi trường) để tổng hợp, theo dõi và tham mưu UBND thành phố chỉ đạo thực hiện./.</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Bộ Nông nghiệp và Môi trường (b/c);</w:t>
            </w:r>
            <w:r>
              <w:rPr>
                <w:sz w:val="16"/>
                <w:rtl w:val="0"/>
              </w:rPr>
              <w:br/>
            </w:r>
            <w:r>
              <w:rPr>
                <w:sz w:val="16"/>
                <w:rtl w:val="0"/>
              </w:rPr>
              <w:t>- TV Thành ủy, TT HĐND thành phố (b/c);</w:t>
            </w:r>
            <w:r>
              <w:rPr>
                <w:sz w:val="16"/>
                <w:rtl w:val="0"/>
              </w:rPr>
              <w:br/>
            </w:r>
            <w:r>
              <w:rPr>
                <w:sz w:val="16"/>
                <w:rtl w:val="0"/>
              </w:rPr>
              <w:t>- UB MTTQVN thành phố;</w:t>
            </w:r>
            <w:r>
              <w:rPr>
                <w:sz w:val="16"/>
                <w:rtl w:val="0"/>
              </w:rPr>
              <w:br/>
            </w:r>
            <w:r>
              <w:rPr>
                <w:sz w:val="16"/>
                <w:rtl w:val="0"/>
              </w:rPr>
              <w:t>- CT, các PCT UBND thành phố;</w:t>
            </w:r>
            <w:r>
              <w:rPr>
                <w:sz w:val="16"/>
                <w:rtl w:val="0"/>
              </w:rPr>
              <w:br/>
            </w:r>
            <w:r>
              <w:rPr>
                <w:sz w:val="16"/>
                <w:rtl w:val="0"/>
              </w:rPr>
              <w:t>- Các Sở, ban, ngành thành phố;</w:t>
            </w:r>
            <w:r>
              <w:rPr>
                <w:sz w:val="16"/>
                <w:rtl w:val="0"/>
              </w:rPr>
              <w:br/>
            </w:r>
            <w:r>
              <w:rPr>
                <w:sz w:val="16"/>
                <w:rtl w:val="0"/>
              </w:rPr>
              <w:t>- UBND các xã, phường;</w:t>
            </w:r>
            <w:r>
              <w:rPr>
                <w:sz w:val="16"/>
                <w:rtl w:val="0"/>
              </w:rPr>
              <w:br/>
            </w:r>
            <w:r>
              <w:rPr>
                <w:sz w:val="16"/>
                <w:rtl w:val="0"/>
              </w:rPr>
              <w:t>- Báo và Phát thanh, Truyền hình thành phố;</w:t>
            </w:r>
            <w:r>
              <w:rPr>
                <w:sz w:val="16"/>
                <w:rtl w:val="0"/>
              </w:rPr>
              <w:br/>
            </w:r>
            <w:r>
              <w:rPr>
                <w:sz w:val="16"/>
                <w:rtl w:val="0"/>
              </w:rPr>
              <w:t>- Cổng TTĐT thành phố;</w:t>
            </w:r>
            <w:r>
              <w:rPr>
                <w:sz w:val="16"/>
                <w:rtl w:val="0"/>
              </w:rPr>
              <w:br/>
            </w:r>
            <w:r>
              <w:rPr>
                <w:sz w:val="16"/>
                <w:rtl w:val="0"/>
              </w:rPr>
              <w:t>- VP: LĐ và các CV;</w:t>
            </w:r>
            <w:r>
              <w:rPr>
                <w:sz w:val="16"/>
                <w:rtl w:val="0"/>
              </w:rPr>
              <w:br/>
            </w:r>
            <w:r>
              <w:rPr>
                <w:sz w:val="16"/>
                <w:rtl w:val="0"/>
              </w:rPr>
              <w:t>- Lưu: VT, CT.</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Hoàng Hải Minh</w:t>
            </w:r>
          </w:p>
        </w:tc>
      </w:tr>
    </w:tbl>
    <w:p>
      <w:pPr>
        <w:bidi w:val="0"/>
        <w:spacing w:before="120" w:beforeAutospacing="0" w:after="280" w:afterAutospacing="1"/>
        <w:jc w:val="center"/>
      </w:pPr>
      <w:r>
        <w:rPr>
          <w:rtl w:val="0"/>
        </w:rPr>
        <w:t> </w:t>
      </w:r>
    </w:p>
    <w:p>
      <w:pPr>
        <w:bidi w:val="0"/>
        <w:spacing w:after="280" w:afterAutospacing="1"/>
      </w:pPr>
      <w:r>
        <w:rPr>
          <w:b/>
          <w:bCs/>
          <w:rtl w:val="0"/>
        </w:rPr>
        <w:t> </w:t>
      </w:r>
    </w:p>
    <w:p>
      <w:pPr>
        <w:bidi w:val="0"/>
        <w:spacing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