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324"/>
        <w:gridCol w:w="5455"/>
      </w:tblGrid>
      <w:tr w:rsidR="00957D4B" w:rsidRPr="00957D4B" w14:paraId="46B933A9" w14:textId="77777777" w:rsidTr="00083CCE">
        <w:trPr>
          <w:trHeight w:val="920"/>
        </w:trPr>
        <w:tc>
          <w:tcPr>
            <w:tcW w:w="3324" w:type="dxa"/>
            <w:shd w:val="clear" w:color="auto" w:fill="auto"/>
          </w:tcPr>
          <w:p w14:paraId="612D389B" w14:textId="2F8BBD25" w:rsidR="00957D4B" w:rsidRPr="00957D4B" w:rsidRDefault="00957D4B" w:rsidP="00957D4B">
            <w:pPr>
              <w:jc w:val="center"/>
              <w:rPr>
                <w:rFonts w:ascii="Arial" w:eastAsia="Arial Unicode MS" w:hAnsi="Arial" w:cs="Arial"/>
                <w:b/>
                <w:sz w:val="20"/>
                <w:szCs w:val="20"/>
              </w:rPr>
            </w:pPr>
            <w:r w:rsidRPr="00957D4B">
              <w:rPr>
                <w:rFonts w:ascii="Arial" w:eastAsia="Arial Unicode MS" w:hAnsi="Arial" w:cs="Arial"/>
                <w:b/>
                <w:sz w:val="20"/>
                <w:szCs w:val="20"/>
              </w:rPr>
              <w:t>BỘ GIAO THÔNG VẬN TẢI</w:t>
            </w:r>
            <w:r w:rsidRPr="00957D4B">
              <w:rPr>
                <w:rFonts w:ascii="Arial" w:eastAsia="Arial Unicode MS" w:hAnsi="Arial" w:cs="Arial"/>
                <w:b/>
                <w:sz w:val="20"/>
                <w:szCs w:val="20"/>
              </w:rPr>
              <w:br/>
            </w:r>
            <w:r w:rsidRPr="00957D4B">
              <w:rPr>
                <w:rFonts w:ascii="Arial" w:eastAsia="Arial Unicode MS" w:hAnsi="Arial" w:cs="Arial"/>
                <w:bCs/>
                <w:sz w:val="20"/>
                <w:szCs w:val="20"/>
                <w:vertAlign w:val="superscript"/>
              </w:rPr>
              <w:t>____________</w:t>
            </w:r>
          </w:p>
          <w:p w14:paraId="42BE3588" w14:textId="1EE1755E" w:rsidR="00957D4B" w:rsidRPr="00957D4B" w:rsidRDefault="00957D4B" w:rsidP="00957D4B">
            <w:pPr>
              <w:jc w:val="center"/>
              <w:rPr>
                <w:rFonts w:ascii="Arial" w:eastAsia="Arial Unicode MS" w:hAnsi="Arial" w:cs="Arial"/>
                <w:b/>
                <w:sz w:val="20"/>
                <w:szCs w:val="20"/>
              </w:rPr>
            </w:pPr>
            <w:r w:rsidRPr="00957D4B">
              <w:rPr>
                <w:rFonts w:ascii="Arial" w:eastAsia="Arial Unicode MS" w:hAnsi="Arial" w:cs="Arial"/>
                <w:sz w:val="20"/>
                <w:szCs w:val="20"/>
              </w:rPr>
              <w:t xml:space="preserve">Số: 63/2024/TT-BGTVT </w:t>
            </w:r>
          </w:p>
        </w:tc>
        <w:tc>
          <w:tcPr>
            <w:tcW w:w="5455" w:type="dxa"/>
            <w:shd w:val="clear" w:color="auto" w:fill="auto"/>
          </w:tcPr>
          <w:p w14:paraId="34B21E7D" w14:textId="2FC2D377" w:rsidR="00957D4B" w:rsidRPr="00957D4B" w:rsidRDefault="00957D4B" w:rsidP="00957D4B">
            <w:pPr>
              <w:jc w:val="center"/>
              <w:rPr>
                <w:rFonts w:ascii="Arial" w:eastAsia="Arial Unicode MS" w:hAnsi="Arial" w:cs="Arial"/>
                <w:sz w:val="20"/>
                <w:szCs w:val="20"/>
              </w:rPr>
            </w:pPr>
            <w:r w:rsidRPr="00957D4B">
              <w:rPr>
                <w:rFonts w:ascii="Arial" w:eastAsia="Arial Unicode MS" w:hAnsi="Arial" w:cs="Arial"/>
                <w:b/>
                <w:sz w:val="20"/>
                <w:szCs w:val="20"/>
              </w:rPr>
              <w:t>CỘNG HÒA XÃ HỘI CHỦ NGHĨA VIỆT NAM</w:t>
            </w:r>
            <w:r w:rsidRPr="00957D4B">
              <w:rPr>
                <w:rFonts w:ascii="Arial" w:eastAsia="Arial Unicode MS" w:hAnsi="Arial" w:cs="Arial"/>
                <w:b/>
                <w:sz w:val="20"/>
                <w:szCs w:val="20"/>
              </w:rPr>
              <w:br/>
              <w:t xml:space="preserve">Độc lập - Tự do - Hạnh phúc </w:t>
            </w:r>
            <w:r w:rsidRPr="00957D4B">
              <w:rPr>
                <w:rFonts w:ascii="Arial" w:eastAsia="Arial Unicode MS" w:hAnsi="Arial" w:cs="Arial"/>
                <w:b/>
                <w:sz w:val="20"/>
                <w:szCs w:val="20"/>
              </w:rPr>
              <w:br/>
            </w:r>
            <w:r w:rsidRPr="00957D4B">
              <w:rPr>
                <w:rFonts w:ascii="Arial" w:eastAsia="Arial Unicode MS" w:hAnsi="Arial" w:cs="Arial"/>
                <w:bCs/>
                <w:sz w:val="20"/>
                <w:szCs w:val="20"/>
                <w:vertAlign w:val="superscript"/>
              </w:rPr>
              <w:t>________________________</w:t>
            </w:r>
          </w:p>
          <w:p w14:paraId="16188BD5" w14:textId="30486C1D" w:rsidR="00957D4B" w:rsidRPr="00957D4B" w:rsidRDefault="00957D4B" w:rsidP="00957D4B">
            <w:pPr>
              <w:jc w:val="center"/>
              <w:rPr>
                <w:rFonts w:ascii="Arial" w:eastAsia="Arial Unicode MS" w:hAnsi="Arial" w:cs="Arial"/>
                <w:sz w:val="20"/>
                <w:szCs w:val="20"/>
              </w:rPr>
            </w:pPr>
            <w:r w:rsidRPr="00957D4B">
              <w:rPr>
                <w:rFonts w:ascii="Arial" w:eastAsia="Arial Unicode MS" w:hAnsi="Arial" w:cs="Arial"/>
                <w:i/>
                <w:iCs/>
                <w:sz w:val="20"/>
                <w:szCs w:val="20"/>
              </w:rPr>
              <w:t>Hà Nội, ngày 30 tháng 12 năm 2024</w:t>
            </w:r>
            <w:r w:rsidRPr="00957D4B">
              <w:rPr>
                <w:rFonts w:ascii="Arial" w:eastAsia="Arial Unicode MS" w:hAnsi="Arial" w:cs="Arial"/>
                <w:i/>
                <w:sz w:val="20"/>
                <w:szCs w:val="20"/>
              </w:rPr>
              <w:t xml:space="preserve"> </w:t>
            </w:r>
          </w:p>
        </w:tc>
      </w:tr>
    </w:tbl>
    <w:p w14:paraId="122D9BF2" w14:textId="77777777" w:rsidR="000168F5" w:rsidRPr="00957D4B" w:rsidRDefault="000168F5" w:rsidP="00957D4B">
      <w:pPr>
        <w:widowControl w:val="0"/>
        <w:autoSpaceDE w:val="0"/>
        <w:autoSpaceDN w:val="0"/>
        <w:adjustRightInd w:val="0"/>
        <w:jc w:val="center"/>
        <w:rPr>
          <w:rFonts w:ascii="Arial" w:hAnsi="Arial" w:cs="Arial"/>
          <w:b/>
          <w:bCs/>
          <w:sz w:val="20"/>
          <w:szCs w:val="20"/>
        </w:rPr>
      </w:pPr>
    </w:p>
    <w:p w14:paraId="36FF6D05" w14:textId="77777777" w:rsidR="00957D4B" w:rsidRPr="00957D4B" w:rsidRDefault="00957D4B" w:rsidP="00957D4B">
      <w:pPr>
        <w:widowControl w:val="0"/>
        <w:autoSpaceDE w:val="0"/>
        <w:autoSpaceDN w:val="0"/>
        <w:adjustRightInd w:val="0"/>
        <w:jc w:val="center"/>
        <w:rPr>
          <w:rFonts w:ascii="Arial" w:hAnsi="Arial" w:cs="Arial"/>
          <w:b/>
          <w:bCs/>
          <w:sz w:val="20"/>
          <w:szCs w:val="20"/>
        </w:rPr>
      </w:pPr>
    </w:p>
    <w:p w14:paraId="7AC45A78" w14:textId="77777777" w:rsidR="00622C41" w:rsidRPr="00957D4B" w:rsidRDefault="000168F5" w:rsidP="00957D4B">
      <w:pPr>
        <w:widowControl w:val="0"/>
        <w:autoSpaceDE w:val="0"/>
        <w:autoSpaceDN w:val="0"/>
        <w:adjustRightInd w:val="0"/>
        <w:jc w:val="center"/>
        <w:rPr>
          <w:rFonts w:ascii="Arial" w:hAnsi="Arial" w:cs="Arial"/>
          <w:b/>
          <w:sz w:val="20"/>
          <w:szCs w:val="20"/>
        </w:rPr>
      </w:pPr>
      <w:bookmarkStart w:id="0" w:name="loai_1"/>
      <w:r w:rsidRPr="00957D4B">
        <w:rPr>
          <w:rFonts w:ascii="Arial" w:hAnsi="Arial" w:cs="Arial"/>
          <w:b/>
          <w:bCs/>
          <w:sz w:val="20"/>
          <w:szCs w:val="20"/>
        </w:rPr>
        <w:t>THÔNG TƯ</w:t>
      </w:r>
      <w:bookmarkEnd w:id="0"/>
    </w:p>
    <w:p w14:paraId="3931A951" w14:textId="77777777" w:rsidR="00957D4B" w:rsidRPr="00957D4B" w:rsidRDefault="00957D4B" w:rsidP="00957D4B">
      <w:pPr>
        <w:widowControl w:val="0"/>
        <w:autoSpaceDE w:val="0"/>
        <w:autoSpaceDN w:val="0"/>
        <w:adjustRightInd w:val="0"/>
        <w:jc w:val="center"/>
        <w:rPr>
          <w:rFonts w:ascii="Arial" w:hAnsi="Arial" w:cs="Arial"/>
          <w:b/>
          <w:sz w:val="20"/>
          <w:szCs w:val="20"/>
        </w:rPr>
      </w:pPr>
      <w:bookmarkStart w:id="1" w:name="loai_1_name"/>
      <w:r w:rsidRPr="00957D4B">
        <w:rPr>
          <w:rFonts w:ascii="Arial" w:hAnsi="Arial" w:cs="Arial"/>
          <w:b/>
          <w:sz w:val="20"/>
          <w:szCs w:val="20"/>
        </w:rPr>
        <w:t xml:space="preserve">Quy định kỹ thuật đo đạc, báo cáo, thẩm định giảm nhẹ phát thải khí nhà </w:t>
      </w:r>
    </w:p>
    <w:p w14:paraId="59CF9957" w14:textId="4EE4C3A0" w:rsidR="00622C41" w:rsidRPr="00957D4B" w:rsidRDefault="00957D4B" w:rsidP="00957D4B">
      <w:pPr>
        <w:widowControl w:val="0"/>
        <w:autoSpaceDE w:val="0"/>
        <w:autoSpaceDN w:val="0"/>
        <w:adjustRightInd w:val="0"/>
        <w:jc w:val="center"/>
        <w:rPr>
          <w:rFonts w:ascii="Arial" w:hAnsi="Arial" w:cs="Arial"/>
          <w:b/>
          <w:sz w:val="20"/>
          <w:szCs w:val="20"/>
        </w:rPr>
      </w:pPr>
      <w:r w:rsidRPr="00957D4B">
        <w:rPr>
          <w:rFonts w:ascii="Arial" w:hAnsi="Arial" w:cs="Arial"/>
          <w:b/>
          <w:sz w:val="20"/>
          <w:szCs w:val="20"/>
        </w:rPr>
        <w:t>kính và kiểm kê khí nhà kính lĩnh vực giao thông vận tải</w:t>
      </w:r>
      <w:bookmarkEnd w:id="1"/>
    </w:p>
    <w:p w14:paraId="0617A822" w14:textId="73BE1F77" w:rsidR="00957D4B" w:rsidRPr="00957D4B" w:rsidRDefault="00957D4B" w:rsidP="00957D4B">
      <w:pPr>
        <w:widowControl w:val="0"/>
        <w:autoSpaceDE w:val="0"/>
        <w:autoSpaceDN w:val="0"/>
        <w:adjustRightInd w:val="0"/>
        <w:jc w:val="center"/>
        <w:rPr>
          <w:rFonts w:ascii="Arial" w:hAnsi="Arial" w:cs="Arial"/>
          <w:bCs/>
          <w:sz w:val="20"/>
          <w:szCs w:val="20"/>
          <w:vertAlign w:val="superscript"/>
        </w:rPr>
      </w:pPr>
      <w:r w:rsidRPr="00957D4B">
        <w:rPr>
          <w:rFonts w:ascii="Arial" w:hAnsi="Arial" w:cs="Arial"/>
          <w:bCs/>
          <w:sz w:val="20"/>
          <w:szCs w:val="20"/>
          <w:vertAlign w:val="superscript"/>
        </w:rPr>
        <w:t>________________</w:t>
      </w:r>
    </w:p>
    <w:p w14:paraId="176147D3" w14:textId="77777777" w:rsidR="00957D4B" w:rsidRPr="00957D4B" w:rsidRDefault="00957D4B" w:rsidP="00957D4B">
      <w:pPr>
        <w:widowControl w:val="0"/>
        <w:autoSpaceDE w:val="0"/>
        <w:autoSpaceDN w:val="0"/>
        <w:adjustRightInd w:val="0"/>
        <w:jc w:val="center"/>
        <w:rPr>
          <w:rFonts w:ascii="Arial" w:hAnsi="Arial" w:cs="Arial"/>
          <w:sz w:val="20"/>
          <w:szCs w:val="20"/>
        </w:rPr>
      </w:pPr>
    </w:p>
    <w:p w14:paraId="0C3A803E" w14:textId="77777777" w:rsidR="004B5EAA" w:rsidRPr="00957D4B" w:rsidRDefault="004B5EAA" w:rsidP="00957D4B">
      <w:pPr>
        <w:widowControl w:val="0"/>
        <w:autoSpaceDE w:val="0"/>
        <w:autoSpaceDN w:val="0"/>
        <w:adjustRightInd w:val="0"/>
        <w:spacing w:after="120"/>
        <w:ind w:firstLine="720"/>
        <w:jc w:val="both"/>
        <w:rPr>
          <w:rFonts w:ascii="Arial" w:hAnsi="Arial" w:cs="Arial"/>
          <w:i/>
          <w:iCs/>
          <w:sz w:val="20"/>
          <w:szCs w:val="20"/>
        </w:rPr>
      </w:pPr>
      <w:r w:rsidRPr="00957D4B">
        <w:rPr>
          <w:rFonts w:ascii="Arial" w:hAnsi="Arial" w:cs="Arial"/>
          <w:i/>
          <w:iCs/>
          <w:sz w:val="20"/>
          <w:szCs w:val="20"/>
        </w:rPr>
        <w:t xml:space="preserve">Căn cứ </w:t>
      </w:r>
      <w:bookmarkStart w:id="2" w:name="tvpllink_copweixcnx"/>
      <w:r w:rsidRPr="00957D4B">
        <w:rPr>
          <w:rFonts w:ascii="Arial" w:hAnsi="Arial" w:cs="Arial"/>
          <w:i/>
          <w:iCs/>
          <w:sz w:val="20"/>
          <w:szCs w:val="20"/>
        </w:rPr>
        <w:t>Luật Bảo vệ môi trường</w:t>
      </w:r>
      <w:bookmarkEnd w:id="2"/>
      <w:r w:rsidRPr="00957D4B">
        <w:rPr>
          <w:rFonts w:ascii="Arial" w:hAnsi="Arial" w:cs="Arial"/>
          <w:i/>
          <w:iCs/>
          <w:sz w:val="20"/>
          <w:szCs w:val="20"/>
        </w:rPr>
        <w:t xml:space="preserve"> ngày 17 tháng 11 năm 2020;</w:t>
      </w:r>
    </w:p>
    <w:p w14:paraId="3B5671A3" w14:textId="77777777" w:rsidR="004B5EAA" w:rsidRPr="00957D4B" w:rsidRDefault="004B5EAA" w:rsidP="00957D4B">
      <w:pPr>
        <w:widowControl w:val="0"/>
        <w:autoSpaceDE w:val="0"/>
        <w:autoSpaceDN w:val="0"/>
        <w:adjustRightInd w:val="0"/>
        <w:spacing w:after="120"/>
        <w:ind w:firstLine="720"/>
        <w:jc w:val="both"/>
        <w:rPr>
          <w:rFonts w:ascii="Arial" w:hAnsi="Arial" w:cs="Arial"/>
          <w:i/>
          <w:iCs/>
          <w:sz w:val="20"/>
          <w:szCs w:val="20"/>
        </w:rPr>
      </w:pPr>
      <w:r w:rsidRPr="00957D4B">
        <w:rPr>
          <w:rFonts w:ascii="Arial" w:hAnsi="Arial" w:cs="Arial"/>
          <w:i/>
          <w:iCs/>
          <w:sz w:val="20"/>
          <w:szCs w:val="20"/>
        </w:rPr>
        <w:t xml:space="preserve">Căn cứ Nghị định số </w:t>
      </w:r>
      <w:bookmarkStart w:id="3" w:name="tvpllink_hpmxovnqoo"/>
      <w:r w:rsidRPr="00957D4B">
        <w:rPr>
          <w:rFonts w:ascii="Arial" w:hAnsi="Arial" w:cs="Arial"/>
          <w:i/>
          <w:iCs/>
          <w:sz w:val="20"/>
          <w:szCs w:val="20"/>
        </w:rPr>
        <w:t>06/2022/NĐ-CP</w:t>
      </w:r>
      <w:bookmarkEnd w:id="3"/>
      <w:r w:rsidRPr="00957D4B">
        <w:rPr>
          <w:rFonts w:ascii="Arial" w:hAnsi="Arial" w:cs="Arial"/>
          <w:i/>
          <w:iCs/>
          <w:sz w:val="20"/>
          <w:szCs w:val="20"/>
        </w:rPr>
        <w:t xml:space="preserve"> ngày 07 tháng 01 năm 2022 của Chính phủ quy định giảm nhẹ phát thải khí nhà kính và bảo vệ tầng ô-dôn;</w:t>
      </w:r>
    </w:p>
    <w:p w14:paraId="7E524D02" w14:textId="77777777" w:rsidR="00622C41" w:rsidRPr="00957D4B" w:rsidRDefault="004B5EAA"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i/>
          <w:iCs/>
          <w:sz w:val="20"/>
          <w:szCs w:val="20"/>
        </w:rPr>
        <w:t xml:space="preserve">Căn cứ Nghị định số </w:t>
      </w:r>
      <w:bookmarkStart w:id="4" w:name="tvpllink_zobvicqaic"/>
      <w:r w:rsidRPr="00957D4B">
        <w:rPr>
          <w:rFonts w:ascii="Arial" w:hAnsi="Arial" w:cs="Arial"/>
          <w:i/>
          <w:iCs/>
          <w:sz w:val="20"/>
          <w:szCs w:val="20"/>
        </w:rPr>
        <w:t>56/2022/NĐ-CP</w:t>
      </w:r>
      <w:bookmarkEnd w:id="4"/>
      <w:r w:rsidRPr="00957D4B">
        <w:rPr>
          <w:rFonts w:ascii="Arial" w:hAnsi="Arial" w:cs="Arial"/>
          <w:i/>
          <w:iCs/>
          <w:sz w:val="20"/>
          <w:szCs w:val="20"/>
        </w:rPr>
        <w:t xml:space="preserve"> ngày 24 tháng 8 năm 2022 của Chính phủ quy định chức năng, nhiệm vụ, quyền hạn và cơ cấu tổ chức của Bộ Giao thông vận tải;</w:t>
      </w:r>
    </w:p>
    <w:p w14:paraId="36613AE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i/>
          <w:iCs/>
          <w:sz w:val="20"/>
          <w:szCs w:val="20"/>
        </w:rPr>
        <w:t>Theo đề nghị của Vụ trưởng Vụ Khoa học - Công nghệ và Môi trường và</w:t>
      </w:r>
      <w:r w:rsidR="000168F5" w:rsidRPr="00957D4B">
        <w:rPr>
          <w:rFonts w:ascii="Arial" w:hAnsi="Arial" w:cs="Arial"/>
          <w:i/>
          <w:iCs/>
          <w:sz w:val="20"/>
          <w:szCs w:val="20"/>
        </w:rPr>
        <w:t xml:space="preserve"> </w:t>
      </w:r>
      <w:r w:rsidRPr="00957D4B">
        <w:rPr>
          <w:rFonts w:ascii="Arial" w:hAnsi="Arial" w:cs="Arial"/>
          <w:i/>
          <w:iCs/>
          <w:sz w:val="20"/>
          <w:szCs w:val="20"/>
        </w:rPr>
        <w:t>Viện trưởng Viện Chiến lược và Phát triển giao thông vận tải;</w:t>
      </w:r>
    </w:p>
    <w:p w14:paraId="4B1E0025"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i/>
          <w:iCs/>
          <w:sz w:val="20"/>
          <w:szCs w:val="20"/>
        </w:rPr>
        <w:t>Bộ trưởng Bộ Giao thông vận tải ban hành Thông tư quy định kỹ thuật đo đạc, báo cáo, thẩm định giảm nhẹ phát thải khí nhà kính và kiểm kê khí nhà kính lĩnh vực giao thông vận tải.</w:t>
      </w:r>
    </w:p>
    <w:p w14:paraId="12B7426B"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5" w:name="chuong_1"/>
    </w:p>
    <w:p w14:paraId="58F85CD0" w14:textId="6432FA40" w:rsidR="00622C41" w:rsidRPr="00957D4B" w:rsidRDefault="009523F5" w:rsidP="00957D4B">
      <w:pPr>
        <w:widowControl w:val="0"/>
        <w:autoSpaceDE w:val="0"/>
        <w:autoSpaceDN w:val="0"/>
        <w:adjustRightInd w:val="0"/>
        <w:jc w:val="center"/>
        <w:rPr>
          <w:rFonts w:ascii="Arial" w:hAnsi="Arial" w:cs="Arial"/>
          <w:sz w:val="20"/>
          <w:szCs w:val="20"/>
        </w:rPr>
      </w:pPr>
      <w:r w:rsidRPr="00957D4B">
        <w:rPr>
          <w:rFonts w:ascii="Arial" w:hAnsi="Arial" w:cs="Arial"/>
          <w:b/>
          <w:bCs/>
          <w:sz w:val="20"/>
          <w:szCs w:val="20"/>
        </w:rPr>
        <w:t>Chương I</w:t>
      </w:r>
      <w:bookmarkEnd w:id="5"/>
    </w:p>
    <w:p w14:paraId="4B0D7B71" w14:textId="77777777" w:rsidR="00622C41" w:rsidRPr="00957D4B" w:rsidRDefault="009523F5" w:rsidP="00957D4B">
      <w:pPr>
        <w:widowControl w:val="0"/>
        <w:autoSpaceDE w:val="0"/>
        <w:autoSpaceDN w:val="0"/>
        <w:adjustRightInd w:val="0"/>
        <w:jc w:val="center"/>
        <w:rPr>
          <w:rFonts w:ascii="Arial" w:hAnsi="Arial" w:cs="Arial"/>
          <w:b/>
          <w:bCs/>
          <w:sz w:val="20"/>
          <w:szCs w:val="20"/>
        </w:rPr>
      </w:pPr>
      <w:bookmarkStart w:id="6" w:name="chuong_1_name"/>
      <w:r w:rsidRPr="00957D4B">
        <w:rPr>
          <w:rFonts w:ascii="Arial" w:hAnsi="Arial" w:cs="Arial"/>
          <w:b/>
          <w:bCs/>
          <w:sz w:val="20"/>
          <w:szCs w:val="20"/>
        </w:rPr>
        <w:t>QUY ĐỊNH CHUNG</w:t>
      </w:r>
      <w:bookmarkEnd w:id="6"/>
    </w:p>
    <w:p w14:paraId="50480A36" w14:textId="77777777" w:rsidR="00957D4B" w:rsidRPr="00957D4B" w:rsidRDefault="00957D4B" w:rsidP="00957D4B">
      <w:pPr>
        <w:widowControl w:val="0"/>
        <w:autoSpaceDE w:val="0"/>
        <w:autoSpaceDN w:val="0"/>
        <w:adjustRightInd w:val="0"/>
        <w:ind w:firstLine="720"/>
        <w:jc w:val="both"/>
        <w:rPr>
          <w:rFonts w:ascii="Arial" w:hAnsi="Arial" w:cs="Arial"/>
          <w:b/>
          <w:sz w:val="20"/>
          <w:szCs w:val="20"/>
        </w:rPr>
      </w:pPr>
    </w:p>
    <w:p w14:paraId="5F457CC2"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7" w:name="dieu_1"/>
      <w:r w:rsidRPr="00957D4B">
        <w:rPr>
          <w:rFonts w:ascii="Arial" w:hAnsi="Arial" w:cs="Arial"/>
          <w:b/>
          <w:bCs/>
          <w:sz w:val="20"/>
          <w:szCs w:val="20"/>
        </w:rPr>
        <w:t>Điều</w:t>
      </w:r>
      <w:r w:rsidR="009523F5" w:rsidRPr="00957D4B">
        <w:rPr>
          <w:rFonts w:ascii="Arial" w:hAnsi="Arial" w:cs="Arial"/>
          <w:b/>
          <w:bCs/>
          <w:sz w:val="20"/>
          <w:szCs w:val="20"/>
        </w:rPr>
        <w:t xml:space="preserve"> 1. Phạm vi </w:t>
      </w:r>
      <w:r w:rsidRPr="00957D4B">
        <w:rPr>
          <w:rFonts w:ascii="Arial" w:hAnsi="Arial" w:cs="Arial"/>
          <w:b/>
          <w:bCs/>
          <w:sz w:val="20"/>
          <w:szCs w:val="20"/>
        </w:rPr>
        <w:t>điều</w:t>
      </w:r>
      <w:r w:rsidR="009523F5" w:rsidRPr="00957D4B">
        <w:rPr>
          <w:rFonts w:ascii="Arial" w:hAnsi="Arial" w:cs="Arial"/>
          <w:b/>
          <w:bCs/>
          <w:sz w:val="20"/>
          <w:szCs w:val="20"/>
        </w:rPr>
        <w:t xml:space="preserve"> chỉnh</w:t>
      </w:r>
      <w:bookmarkEnd w:id="7"/>
    </w:p>
    <w:p w14:paraId="07D00F19"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Thông tư này</w:t>
      </w:r>
      <w:r w:rsidR="00622C41" w:rsidRPr="00957D4B">
        <w:rPr>
          <w:rFonts w:ascii="Arial" w:hAnsi="Arial" w:cs="Arial"/>
          <w:sz w:val="20"/>
          <w:szCs w:val="20"/>
        </w:rPr>
        <w:t xml:space="preserve"> quy định kỹ thuật đo đạc, báo cáo, thẩm định giảm nhẹ phát thải khí nhà kính và kiểm kê khí nhà kính từ hoạt động đốt nhiên liệu trực tiếp của phương tiện, thiết bị giao thông vận tải trừ phương tiện, thiết bị thuộc phạm vi quản lý của Bộ Quốc phòng và Bộ Công an.</w:t>
      </w:r>
    </w:p>
    <w:p w14:paraId="53DFE5C8"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8" w:name="dieu_2"/>
      <w:r w:rsidRPr="00957D4B">
        <w:rPr>
          <w:rFonts w:ascii="Arial" w:hAnsi="Arial" w:cs="Arial"/>
          <w:b/>
          <w:bCs/>
          <w:sz w:val="20"/>
          <w:szCs w:val="20"/>
        </w:rPr>
        <w:t>Điều</w:t>
      </w:r>
      <w:r w:rsidR="009523F5" w:rsidRPr="00957D4B">
        <w:rPr>
          <w:rFonts w:ascii="Arial" w:hAnsi="Arial" w:cs="Arial"/>
          <w:b/>
          <w:bCs/>
          <w:sz w:val="20"/>
          <w:szCs w:val="20"/>
        </w:rPr>
        <w:t xml:space="preserve"> 2. Đối tượng áp dụng</w:t>
      </w:r>
      <w:bookmarkEnd w:id="8"/>
    </w:p>
    <w:p w14:paraId="4F7F103C"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Thông tư này</w:t>
      </w:r>
      <w:r w:rsidR="00622C41" w:rsidRPr="00957D4B">
        <w:rPr>
          <w:rFonts w:ascii="Arial" w:hAnsi="Arial" w:cs="Arial"/>
          <w:sz w:val="20"/>
          <w:szCs w:val="20"/>
        </w:rPr>
        <w:t xml:space="preserve"> áp dụng đối với tổ chức, cá nhân liên quan đến hoạt động đo đạc, báo cáo, thẩm định giảm nhẹ phát thải khí nhà kính và kiểm kê khí nhà kính lĩnh vực giao thông vận tải; các cơ sở phát thải khí nhà kính thuộc danh </w:t>
      </w:r>
      <w:r w:rsidR="00E9232B" w:rsidRPr="00957D4B">
        <w:rPr>
          <w:rFonts w:ascii="Arial" w:hAnsi="Arial" w:cs="Arial"/>
          <w:sz w:val="20"/>
          <w:szCs w:val="20"/>
        </w:rPr>
        <w:t>mục</w:t>
      </w:r>
      <w:r w:rsidR="00622C41" w:rsidRPr="00957D4B">
        <w:rPr>
          <w:rFonts w:ascii="Arial" w:hAnsi="Arial" w:cs="Arial"/>
          <w:sz w:val="20"/>
          <w:szCs w:val="20"/>
        </w:rPr>
        <w:t xml:space="preserve"> phải kiểm khí nhà kính theo Quyết định của Thủ tướng Chính phủ lĩnh vực giao thông vận tải.</w:t>
      </w:r>
    </w:p>
    <w:p w14:paraId="589E9AD2"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9" w:name="dieu_3"/>
      <w:r w:rsidRPr="00957D4B">
        <w:rPr>
          <w:rFonts w:ascii="Arial" w:hAnsi="Arial" w:cs="Arial"/>
          <w:b/>
          <w:bCs/>
          <w:sz w:val="20"/>
          <w:szCs w:val="20"/>
        </w:rPr>
        <w:t>Điều</w:t>
      </w:r>
      <w:r w:rsidR="009523F5" w:rsidRPr="00957D4B">
        <w:rPr>
          <w:rFonts w:ascii="Arial" w:hAnsi="Arial" w:cs="Arial"/>
          <w:b/>
          <w:bCs/>
          <w:sz w:val="20"/>
          <w:szCs w:val="20"/>
        </w:rPr>
        <w:t xml:space="preserve"> 3. Giải thích từ ngữ</w:t>
      </w:r>
      <w:bookmarkEnd w:id="9"/>
    </w:p>
    <w:p w14:paraId="57A6600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Trong </w:t>
      </w:r>
      <w:r w:rsidR="00B05B13" w:rsidRPr="00957D4B">
        <w:rPr>
          <w:rFonts w:ascii="Arial" w:hAnsi="Arial" w:cs="Arial"/>
          <w:sz w:val="20"/>
          <w:szCs w:val="20"/>
        </w:rPr>
        <w:t>Thông tư này</w:t>
      </w:r>
      <w:r w:rsidRPr="00957D4B">
        <w:rPr>
          <w:rFonts w:ascii="Arial" w:hAnsi="Arial" w:cs="Arial"/>
          <w:sz w:val="20"/>
          <w:szCs w:val="20"/>
        </w:rPr>
        <w:t>, các từ ngữ dưới đây được hiểu như sau:</w:t>
      </w:r>
    </w:p>
    <w:p w14:paraId="24BDC78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w:t>
      </w:r>
      <w:r w:rsidRPr="00957D4B">
        <w:rPr>
          <w:rFonts w:ascii="Arial" w:hAnsi="Arial" w:cs="Arial"/>
          <w:i/>
          <w:iCs/>
          <w:sz w:val="20"/>
          <w:szCs w:val="20"/>
        </w:rPr>
        <w:t xml:space="preserve">Số liệu hoạt động </w:t>
      </w:r>
      <w:r w:rsidRPr="00957D4B">
        <w:rPr>
          <w:rFonts w:ascii="Arial" w:hAnsi="Arial" w:cs="Arial"/>
          <w:sz w:val="20"/>
          <w:szCs w:val="20"/>
        </w:rPr>
        <w:t>là số liệu về lượng nhiên liệu tiêu thụ hoặc số liệu dùng</w:t>
      </w:r>
      <w:r w:rsidR="000168F5" w:rsidRPr="00957D4B">
        <w:rPr>
          <w:rFonts w:ascii="Arial" w:hAnsi="Arial" w:cs="Arial"/>
          <w:sz w:val="20"/>
          <w:szCs w:val="20"/>
        </w:rPr>
        <w:t xml:space="preserve"> </w:t>
      </w:r>
      <w:r w:rsidRPr="00957D4B">
        <w:rPr>
          <w:rFonts w:ascii="Arial" w:hAnsi="Arial" w:cs="Arial"/>
          <w:sz w:val="20"/>
          <w:szCs w:val="20"/>
        </w:rPr>
        <w:t>để tính toán lượng tiêu thụ nhiên liệu từ phương tiện, thiết bị giao thông vận tải.</w:t>
      </w:r>
    </w:p>
    <w:p w14:paraId="1F9D471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w:t>
      </w:r>
      <w:r w:rsidRPr="00957D4B">
        <w:rPr>
          <w:rFonts w:ascii="Arial" w:hAnsi="Arial" w:cs="Arial"/>
          <w:i/>
          <w:iCs/>
          <w:sz w:val="20"/>
          <w:szCs w:val="20"/>
        </w:rPr>
        <w:t xml:space="preserve">Cơ sở phát thải khí nhà kính </w:t>
      </w:r>
      <w:r w:rsidRPr="00957D4B">
        <w:rPr>
          <w:rFonts w:ascii="Arial" w:hAnsi="Arial" w:cs="Arial"/>
          <w:sz w:val="20"/>
          <w:szCs w:val="20"/>
        </w:rPr>
        <w:t xml:space="preserve">là các cơ sở thuộc Danh </w:t>
      </w:r>
      <w:r w:rsidR="00E9232B" w:rsidRPr="00957D4B">
        <w:rPr>
          <w:rFonts w:ascii="Arial" w:hAnsi="Arial" w:cs="Arial"/>
          <w:sz w:val="20"/>
          <w:szCs w:val="20"/>
        </w:rPr>
        <w:t>mục</w:t>
      </w:r>
      <w:r w:rsidRPr="00957D4B">
        <w:rPr>
          <w:rFonts w:ascii="Arial" w:hAnsi="Arial" w:cs="Arial"/>
          <w:sz w:val="20"/>
          <w:szCs w:val="20"/>
        </w:rPr>
        <w:t xml:space="preserve"> cơ sở phát thải khí nhà kính phải thực hiện kiểm kê khí nhà kính thuộc ngành giao thông vận tải theo Quyết định của Thủ tướng chính phủ (sau đây gọi tắt là Cơ sở).</w:t>
      </w:r>
    </w:p>
    <w:p w14:paraId="6FBDE3AC"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0" w:name="dieu_4"/>
      <w:r w:rsidRPr="00957D4B">
        <w:rPr>
          <w:rFonts w:ascii="Arial" w:hAnsi="Arial" w:cs="Arial"/>
          <w:b/>
          <w:bCs/>
          <w:sz w:val="20"/>
          <w:szCs w:val="20"/>
        </w:rPr>
        <w:t>Điều</w:t>
      </w:r>
      <w:r w:rsidR="009523F5" w:rsidRPr="00957D4B">
        <w:rPr>
          <w:rFonts w:ascii="Arial" w:hAnsi="Arial" w:cs="Arial"/>
          <w:b/>
          <w:bCs/>
          <w:sz w:val="20"/>
          <w:szCs w:val="20"/>
        </w:rPr>
        <w:t xml:space="preserve"> 4. Nguyên tắc cơ bản thực hiện kiểm kê khí nhà kính và đo đạc, báo cáo, thẩm định giảm nhẹ phát thải khí nhà kính</w:t>
      </w:r>
      <w:bookmarkEnd w:id="10"/>
    </w:p>
    <w:p w14:paraId="62D429E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Kiểm kê khí nhà kính, đo đạc, báo cáo giảm nhẹ phát thải khí nhà kính</w:t>
      </w:r>
      <w:r w:rsidR="000168F5" w:rsidRPr="00957D4B">
        <w:rPr>
          <w:rFonts w:ascii="Arial" w:hAnsi="Arial" w:cs="Arial"/>
          <w:sz w:val="20"/>
          <w:szCs w:val="20"/>
        </w:rPr>
        <w:t xml:space="preserve"> </w:t>
      </w:r>
      <w:r w:rsidRPr="00957D4B">
        <w:rPr>
          <w:rFonts w:ascii="Arial" w:hAnsi="Arial" w:cs="Arial"/>
          <w:sz w:val="20"/>
          <w:szCs w:val="20"/>
        </w:rPr>
        <w:t>phải tuân thủ các nguyên tắc sau:</w:t>
      </w:r>
    </w:p>
    <w:p w14:paraId="00587CD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a) Tính đầy đủ: phải thực hiện đối với tất cả các nguồn phát thải khí nhà kính trực tiếp từ phương tiện, thiết bị thuộc lĩnh vực giao thông vận tải; số liệu được thu thập liên tục, không bị gián đoạn;</w:t>
      </w:r>
    </w:p>
    <w:p w14:paraId="5DB998C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b) Tính nhất quán: bảo đảm thống nhất về phương án giám sát, số liệu tính toán, phương pháp kiểm kê khí nhà kính, phương pháp tính toán kết quả giảm nhẹ phát thải khí nhà kính;</w:t>
      </w:r>
    </w:p>
    <w:p w14:paraId="3427A46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 Tính minh bạch: các tài liệu, dữ liệu, giả định, số liệu hoạt động, hệ số áp dụng, phương pháp tính toán được giải thích rõ ràng, trích dẫn nguồn và được lưu trữ một cách có hệ thống;</w:t>
      </w:r>
    </w:p>
    <w:p w14:paraId="6FDAC08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lastRenderedPageBreak/>
        <w:t>d) Tính chính xác: tính toán kiểm kê khí nhà kính, đo đạc, báo cáo giảm nhẹ phát thải khí nhà kính đảm bảo độ tin cậy theo phương pháp luận lựa chọn và giảm thiểu sai số;</w:t>
      </w:r>
    </w:p>
    <w:p w14:paraId="361A102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đ) Tính so sánh được: kiểm kê khí nhà kính, đo đạc, báo cáo giảm nhẹ phát thải khí nhà kính của một Cơ sở, lĩnh vực cần đảm bảo tương đồng về số liệu, phương pháp luận để kết quả có thể so sánh được.</w:t>
      </w:r>
    </w:p>
    <w:p w14:paraId="20EB93A6"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Thẩm định kết quả kiểm kê khí nhà kính, giảm nhẹ phát thải khí nhà kính</w:t>
      </w:r>
      <w:r w:rsidR="000168F5" w:rsidRPr="00957D4B">
        <w:rPr>
          <w:rFonts w:ascii="Arial" w:hAnsi="Arial" w:cs="Arial"/>
          <w:sz w:val="20"/>
          <w:szCs w:val="20"/>
        </w:rPr>
        <w:t xml:space="preserve"> </w:t>
      </w:r>
      <w:r w:rsidRPr="00957D4B">
        <w:rPr>
          <w:rFonts w:ascii="Arial" w:hAnsi="Arial" w:cs="Arial"/>
          <w:sz w:val="20"/>
          <w:szCs w:val="20"/>
        </w:rPr>
        <w:t>cần tuân thủ các nguyên tắc sau:</w:t>
      </w:r>
    </w:p>
    <w:p w14:paraId="088C001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a) Tính độc lập: duy trì tính độc lập với các bên liên quan trong quá trình</w:t>
      </w:r>
      <w:r w:rsidR="000168F5" w:rsidRPr="00957D4B">
        <w:rPr>
          <w:rFonts w:ascii="Arial" w:hAnsi="Arial" w:cs="Arial"/>
          <w:sz w:val="20"/>
          <w:szCs w:val="20"/>
        </w:rPr>
        <w:t xml:space="preserve"> </w:t>
      </w:r>
      <w:r w:rsidRPr="00957D4B">
        <w:rPr>
          <w:rFonts w:ascii="Arial" w:hAnsi="Arial" w:cs="Arial"/>
          <w:sz w:val="20"/>
          <w:szCs w:val="20"/>
        </w:rPr>
        <w:t>thực hiện nhiệm vụ; khách quan trong quá trình đánh giá;</w:t>
      </w:r>
    </w:p>
    <w:p w14:paraId="7DECB324"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b) Tính công bằng: đảm bảo trung thực, chính xác và khách quan.</w:t>
      </w:r>
    </w:p>
    <w:p w14:paraId="2FB9EE25"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11" w:name="chuong_2"/>
    </w:p>
    <w:p w14:paraId="7CA17A24" w14:textId="2B567B03" w:rsidR="00622C41" w:rsidRPr="00957D4B" w:rsidRDefault="009523F5" w:rsidP="00957D4B">
      <w:pPr>
        <w:widowControl w:val="0"/>
        <w:autoSpaceDE w:val="0"/>
        <w:autoSpaceDN w:val="0"/>
        <w:adjustRightInd w:val="0"/>
        <w:jc w:val="center"/>
        <w:rPr>
          <w:rFonts w:ascii="Arial" w:hAnsi="Arial" w:cs="Arial"/>
          <w:sz w:val="20"/>
          <w:szCs w:val="20"/>
        </w:rPr>
      </w:pPr>
      <w:r w:rsidRPr="00957D4B">
        <w:rPr>
          <w:rFonts w:ascii="Arial" w:hAnsi="Arial" w:cs="Arial"/>
          <w:b/>
          <w:bCs/>
          <w:sz w:val="20"/>
          <w:szCs w:val="20"/>
        </w:rPr>
        <w:t>Chương II</w:t>
      </w:r>
      <w:bookmarkEnd w:id="11"/>
    </w:p>
    <w:p w14:paraId="59D79FE7" w14:textId="77777777" w:rsidR="00622C41" w:rsidRPr="00957D4B" w:rsidRDefault="009523F5" w:rsidP="00957D4B">
      <w:pPr>
        <w:widowControl w:val="0"/>
        <w:autoSpaceDE w:val="0"/>
        <w:autoSpaceDN w:val="0"/>
        <w:adjustRightInd w:val="0"/>
        <w:jc w:val="center"/>
        <w:rPr>
          <w:rFonts w:ascii="Arial" w:hAnsi="Arial" w:cs="Arial"/>
          <w:b/>
          <w:bCs/>
          <w:sz w:val="20"/>
          <w:szCs w:val="20"/>
        </w:rPr>
      </w:pPr>
      <w:bookmarkStart w:id="12" w:name="chuong_2_name"/>
      <w:r w:rsidRPr="00957D4B">
        <w:rPr>
          <w:rFonts w:ascii="Arial" w:hAnsi="Arial" w:cs="Arial"/>
          <w:b/>
          <w:bCs/>
          <w:sz w:val="20"/>
          <w:szCs w:val="20"/>
        </w:rPr>
        <w:t>KIỂM KÊ KHÍ NHÀ KÍNH</w:t>
      </w:r>
      <w:bookmarkEnd w:id="12"/>
    </w:p>
    <w:p w14:paraId="72EF2D97" w14:textId="77777777" w:rsidR="00957D4B" w:rsidRPr="00957D4B" w:rsidRDefault="00957D4B" w:rsidP="00957D4B">
      <w:pPr>
        <w:widowControl w:val="0"/>
        <w:autoSpaceDE w:val="0"/>
        <w:autoSpaceDN w:val="0"/>
        <w:adjustRightInd w:val="0"/>
        <w:jc w:val="center"/>
        <w:rPr>
          <w:rFonts w:ascii="Arial" w:hAnsi="Arial" w:cs="Arial"/>
          <w:b/>
          <w:sz w:val="20"/>
          <w:szCs w:val="20"/>
        </w:rPr>
      </w:pPr>
    </w:p>
    <w:p w14:paraId="537DAA99" w14:textId="77777777" w:rsidR="00957D4B" w:rsidRPr="00957D4B" w:rsidRDefault="009523F5" w:rsidP="00957D4B">
      <w:pPr>
        <w:widowControl w:val="0"/>
        <w:autoSpaceDE w:val="0"/>
        <w:autoSpaceDN w:val="0"/>
        <w:adjustRightInd w:val="0"/>
        <w:jc w:val="center"/>
        <w:rPr>
          <w:rFonts w:ascii="Arial" w:hAnsi="Arial" w:cs="Arial"/>
          <w:b/>
          <w:bCs/>
          <w:sz w:val="20"/>
          <w:szCs w:val="20"/>
        </w:rPr>
      </w:pPr>
      <w:bookmarkStart w:id="13" w:name="muc_1_2"/>
      <w:r w:rsidRPr="00957D4B">
        <w:rPr>
          <w:rFonts w:ascii="Arial" w:hAnsi="Arial" w:cs="Arial"/>
          <w:b/>
          <w:bCs/>
          <w:sz w:val="20"/>
          <w:szCs w:val="20"/>
        </w:rPr>
        <w:t>Mục 1</w:t>
      </w:r>
    </w:p>
    <w:p w14:paraId="401E3F41" w14:textId="712FD7FB"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KIỂM KÊ KHÍ NHÀ KÍNH CẤP LĨNH VỰC</w:t>
      </w:r>
      <w:bookmarkEnd w:id="13"/>
    </w:p>
    <w:p w14:paraId="77CFF4DB" w14:textId="77777777" w:rsidR="00957D4B" w:rsidRPr="00957D4B" w:rsidRDefault="00957D4B" w:rsidP="00957D4B">
      <w:pPr>
        <w:widowControl w:val="0"/>
        <w:autoSpaceDE w:val="0"/>
        <w:autoSpaceDN w:val="0"/>
        <w:adjustRightInd w:val="0"/>
        <w:ind w:firstLine="720"/>
        <w:jc w:val="both"/>
        <w:rPr>
          <w:rFonts w:ascii="Arial" w:hAnsi="Arial" w:cs="Arial"/>
          <w:sz w:val="20"/>
          <w:szCs w:val="20"/>
        </w:rPr>
      </w:pPr>
    </w:p>
    <w:p w14:paraId="636D6E63"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4" w:name="dieu_5"/>
      <w:r w:rsidRPr="00957D4B">
        <w:rPr>
          <w:rFonts w:ascii="Arial" w:hAnsi="Arial" w:cs="Arial"/>
          <w:b/>
          <w:bCs/>
          <w:sz w:val="20"/>
          <w:szCs w:val="20"/>
        </w:rPr>
        <w:t>Điều</w:t>
      </w:r>
      <w:r w:rsidR="009523F5" w:rsidRPr="00957D4B">
        <w:rPr>
          <w:rFonts w:ascii="Arial" w:hAnsi="Arial" w:cs="Arial"/>
          <w:b/>
          <w:bCs/>
          <w:sz w:val="20"/>
          <w:szCs w:val="20"/>
        </w:rPr>
        <w:t xml:space="preserve"> 5. Quy trình kiểm kê khí nhà kính cấp lĩnh vực</w:t>
      </w:r>
      <w:bookmarkEnd w:id="14"/>
    </w:p>
    <w:p w14:paraId="7830BAA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Xác định phạm vi kiểm kê khí nhà kính cấp lĩnh vực.</w:t>
      </w:r>
    </w:p>
    <w:p w14:paraId="0074BD8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Xây dựng phương pháp kiểm kê khí nhà kính cấp lĩnh vực.</w:t>
      </w:r>
    </w:p>
    <w:p w14:paraId="1998CF3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Thu thập số liệu hoạt động phục vụ kiểm kê khí nhà kính cấp lĩnh vực.</w:t>
      </w:r>
    </w:p>
    <w:p w14:paraId="165280F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4. Lựa chọn hệ số phát thải khí nhà kính cấp lĩnh vực.</w:t>
      </w:r>
    </w:p>
    <w:p w14:paraId="762B79F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5. Tính toán phát thải khí nhà kính cấp lĩnh vực.</w:t>
      </w:r>
    </w:p>
    <w:p w14:paraId="7CF2A0D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6. Đảm bảo chất lượng và kiểm soát chất lượng kiểm kê khí nhà kính cấp lĩnh vực.</w:t>
      </w:r>
    </w:p>
    <w:p w14:paraId="0311C28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7. Đánh giá độ không chắc chắn kiểm kê khí nhà kính cấp lĩnh vực.</w:t>
      </w:r>
    </w:p>
    <w:p w14:paraId="5B61A91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8. Tính toán lại kết quả kiểm kê khí nhà kính cấp lĩnh vực.</w:t>
      </w:r>
    </w:p>
    <w:p w14:paraId="4C9F9EB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9. Xây dựng báo cáo kiểm kê khí nhà kính cấp lĩnh vực.</w:t>
      </w:r>
    </w:p>
    <w:p w14:paraId="22996D9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10. Thẩm định và báo cáo kết quả kiểm kê khí nhà kính cấp lĩnh vực.</w:t>
      </w:r>
    </w:p>
    <w:p w14:paraId="730CE9ED"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5" w:name="dieu_6"/>
      <w:r w:rsidRPr="00957D4B">
        <w:rPr>
          <w:rFonts w:ascii="Arial" w:hAnsi="Arial" w:cs="Arial"/>
          <w:b/>
          <w:bCs/>
          <w:sz w:val="20"/>
          <w:szCs w:val="20"/>
        </w:rPr>
        <w:t>Điều</w:t>
      </w:r>
      <w:r w:rsidR="009523F5" w:rsidRPr="00957D4B">
        <w:rPr>
          <w:rFonts w:ascii="Arial" w:hAnsi="Arial" w:cs="Arial"/>
          <w:b/>
          <w:bCs/>
          <w:sz w:val="20"/>
          <w:szCs w:val="20"/>
        </w:rPr>
        <w:t xml:space="preserve"> 6. Phạm vi kiểm kê khí nhà kính cấp lĩnh vực</w:t>
      </w:r>
      <w:bookmarkEnd w:id="15"/>
    </w:p>
    <w:p w14:paraId="5177274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Kiểm kê khí nhà kính cấp lĩnh vực thực hiện đối với các khí nhà kính phát thải từ hoạt động đốt nhiên liệu của phương tiện, thiết bị lĩnh vực giao thông vận tải trên cả nước trong năm kiểm kê, gồm:</w:t>
      </w:r>
    </w:p>
    <w:p w14:paraId="632AA42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Chuyên ngành đường bộ: phát thải khí nhà kính từ hoạt động đốt nhiên</w:t>
      </w:r>
      <w:r w:rsidR="000168F5" w:rsidRPr="00957D4B">
        <w:rPr>
          <w:rFonts w:ascii="Arial" w:hAnsi="Arial" w:cs="Arial"/>
          <w:sz w:val="20"/>
          <w:szCs w:val="20"/>
        </w:rPr>
        <w:t xml:space="preserve"> </w:t>
      </w:r>
      <w:r w:rsidRPr="00957D4B">
        <w:rPr>
          <w:rFonts w:ascii="Arial" w:hAnsi="Arial" w:cs="Arial"/>
          <w:sz w:val="20"/>
          <w:szCs w:val="20"/>
        </w:rPr>
        <w:t>liệu của phương tiện giao thông cơ giới đường bộ.</w:t>
      </w:r>
    </w:p>
    <w:p w14:paraId="75E7A84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Chuyên ngành đường sắt: phát thải khí nhà kính từ hoạt động đốt nhiên</w:t>
      </w:r>
      <w:r w:rsidR="000168F5" w:rsidRPr="00957D4B">
        <w:rPr>
          <w:rFonts w:ascii="Arial" w:hAnsi="Arial" w:cs="Arial"/>
          <w:sz w:val="20"/>
          <w:szCs w:val="20"/>
        </w:rPr>
        <w:t xml:space="preserve"> </w:t>
      </w:r>
      <w:r w:rsidRPr="00957D4B">
        <w:rPr>
          <w:rFonts w:ascii="Arial" w:hAnsi="Arial" w:cs="Arial"/>
          <w:sz w:val="20"/>
          <w:szCs w:val="20"/>
        </w:rPr>
        <w:t>liệu của phương tiện giao thông đường sắt.</w:t>
      </w:r>
    </w:p>
    <w:p w14:paraId="532FBCA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Chuyên ngành đường thủy nội địa: phát thải khí nhà kính từ hoạt động đốt</w:t>
      </w:r>
      <w:r w:rsidR="000168F5" w:rsidRPr="00957D4B">
        <w:rPr>
          <w:rFonts w:ascii="Arial" w:hAnsi="Arial" w:cs="Arial"/>
          <w:sz w:val="20"/>
          <w:szCs w:val="20"/>
        </w:rPr>
        <w:t xml:space="preserve"> </w:t>
      </w:r>
      <w:r w:rsidRPr="00957D4B">
        <w:rPr>
          <w:rFonts w:ascii="Arial" w:hAnsi="Arial" w:cs="Arial"/>
          <w:sz w:val="20"/>
          <w:szCs w:val="20"/>
        </w:rPr>
        <w:t>nhiên liệu của phương tiện thủy nội địa (trừ tàu cá, tàu công vụ thủy sản).</w:t>
      </w:r>
    </w:p>
    <w:p w14:paraId="69644AA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4. Chuyên ngành hàng hải: phát thải khí nhà kính từ hoạt động đốt nhiên liệu của tàu biển (trừ tàu cá, tàu công vụ thủy sản) phục vụ vận tải biển nội địa.</w:t>
      </w:r>
    </w:p>
    <w:p w14:paraId="47918EB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5. Chuyên ngành hàng không: phát thải khí nhà kính từ hoạt động đốt nhiên</w:t>
      </w:r>
      <w:r w:rsidR="000168F5" w:rsidRPr="00957D4B">
        <w:rPr>
          <w:rFonts w:ascii="Arial" w:hAnsi="Arial" w:cs="Arial"/>
          <w:sz w:val="20"/>
          <w:szCs w:val="20"/>
        </w:rPr>
        <w:t xml:space="preserve"> </w:t>
      </w:r>
      <w:r w:rsidRPr="00957D4B">
        <w:rPr>
          <w:rFonts w:ascii="Arial" w:hAnsi="Arial" w:cs="Arial"/>
          <w:sz w:val="20"/>
          <w:szCs w:val="20"/>
        </w:rPr>
        <w:t>liệu của tàu bay phục vụ vận chuyển hàng không nội địa.</w:t>
      </w:r>
    </w:p>
    <w:p w14:paraId="361BC67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6. Phương tiện, thiết bị giao thông vận tải khác: phát thải khí nhà kính từ hoạt động đốt nhiên liệu của xe máy chuyên dùng, phương tiện, thiết bị trong giao thông vận tải quy định tại </w:t>
      </w:r>
      <w:r w:rsidR="00E9232B" w:rsidRPr="00957D4B">
        <w:rPr>
          <w:rFonts w:ascii="Arial" w:hAnsi="Arial" w:cs="Arial"/>
          <w:sz w:val="20"/>
          <w:szCs w:val="20"/>
        </w:rPr>
        <w:t>mục</w:t>
      </w:r>
      <w:r w:rsidRPr="00957D4B">
        <w:rPr>
          <w:rFonts w:ascii="Arial" w:hAnsi="Arial" w:cs="Arial"/>
          <w:sz w:val="20"/>
          <w:szCs w:val="20"/>
        </w:rPr>
        <w:t xml:space="preserve"> 3.3 </w:t>
      </w:r>
      <w:r w:rsidR="00E9232B" w:rsidRPr="00957D4B">
        <w:rPr>
          <w:rFonts w:ascii="Arial" w:hAnsi="Arial" w:cs="Arial"/>
          <w:sz w:val="20"/>
          <w:szCs w:val="20"/>
        </w:rPr>
        <w:t>Chương</w:t>
      </w:r>
      <w:r w:rsidRPr="00957D4B">
        <w:rPr>
          <w:rFonts w:ascii="Arial" w:hAnsi="Arial" w:cs="Arial"/>
          <w:sz w:val="20"/>
          <w:szCs w:val="20"/>
        </w:rPr>
        <w:t xml:space="preserve"> 3 Quyển 2 Hướng dẫn kiểm kê khí nhà kính quốc gia của Ủy ban liên chính phủ về biến đổi khí hậu, phiên bản năm</w:t>
      </w:r>
      <w:r w:rsidR="000168F5" w:rsidRPr="00957D4B">
        <w:rPr>
          <w:rFonts w:ascii="Arial" w:hAnsi="Arial" w:cs="Arial"/>
          <w:sz w:val="20"/>
          <w:szCs w:val="20"/>
        </w:rPr>
        <w:t xml:space="preserve"> </w:t>
      </w:r>
      <w:r w:rsidRPr="00957D4B">
        <w:rPr>
          <w:rFonts w:ascii="Arial" w:hAnsi="Arial" w:cs="Arial"/>
          <w:sz w:val="20"/>
          <w:szCs w:val="20"/>
        </w:rPr>
        <w:t>2006 (sau đây viết tắt là Hướng dẫn IPCC 2006).</w:t>
      </w:r>
    </w:p>
    <w:p w14:paraId="629A6700"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6" w:name="dieu_7"/>
      <w:r w:rsidRPr="00957D4B">
        <w:rPr>
          <w:rFonts w:ascii="Arial" w:hAnsi="Arial" w:cs="Arial"/>
          <w:b/>
          <w:bCs/>
          <w:sz w:val="20"/>
          <w:szCs w:val="20"/>
        </w:rPr>
        <w:t>Điều</w:t>
      </w:r>
      <w:r w:rsidR="009523F5" w:rsidRPr="00957D4B">
        <w:rPr>
          <w:rFonts w:ascii="Arial" w:hAnsi="Arial" w:cs="Arial"/>
          <w:b/>
          <w:bCs/>
          <w:sz w:val="20"/>
          <w:szCs w:val="20"/>
        </w:rPr>
        <w:t xml:space="preserve"> 7. Phương pháp kiểm kê khí nhà kính</w:t>
      </w:r>
      <w:bookmarkEnd w:id="16"/>
    </w:p>
    <w:p w14:paraId="586E50A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Việc kiểm kê khí nhà kính theo các chuyên ngành áp dụng một trong các</w:t>
      </w:r>
      <w:r w:rsidR="000168F5" w:rsidRPr="00957D4B">
        <w:rPr>
          <w:rFonts w:ascii="Arial" w:hAnsi="Arial" w:cs="Arial"/>
          <w:sz w:val="20"/>
          <w:szCs w:val="20"/>
        </w:rPr>
        <w:t xml:space="preserve"> </w:t>
      </w:r>
      <w:r w:rsidRPr="00957D4B">
        <w:rPr>
          <w:rFonts w:ascii="Arial" w:hAnsi="Arial" w:cs="Arial"/>
          <w:sz w:val="20"/>
          <w:szCs w:val="20"/>
        </w:rPr>
        <w:t xml:space="preserve">phương pháp sau </w:t>
      </w:r>
      <w:r w:rsidRPr="00957D4B">
        <w:rPr>
          <w:rFonts w:ascii="Arial" w:hAnsi="Arial" w:cs="Arial"/>
          <w:sz w:val="20"/>
          <w:szCs w:val="20"/>
        </w:rPr>
        <w:lastRenderedPageBreak/>
        <w:t>đây:</w:t>
      </w:r>
    </w:p>
    <w:p w14:paraId="1B19E95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Theo quy định tại </w:t>
      </w:r>
      <w:r w:rsidR="00E9232B" w:rsidRPr="00957D4B">
        <w:rPr>
          <w:rFonts w:ascii="Arial" w:hAnsi="Arial" w:cs="Arial"/>
          <w:sz w:val="20"/>
          <w:szCs w:val="20"/>
        </w:rPr>
        <w:t>mục</w:t>
      </w:r>
      <w:r w:rsidRPr="00957D4B">
        <w:rPr>
          <w:rFonts w:ascii="Arial" w:hAnsi="Arial" w:cs="Arial"/>
          <w:sz w:val="20"/>
          <w:szCs w:val="20"/>
        </w:rPr>
        <w:t xml:space="preserve"> I Phụ lục I ban hành kèm theo </w:t>
      </w:r>
      <w:r w:rsidR="00B05B13" w:rsidRPr="00957D4B">
        <w:rPr>
          <w:rFonts w:ascii="Arial" w:hAnsi="Arial" w:cs="Arial"/>
          <w:sz w:val="20"/>
          <w:szCs w:val="20"/>
        </w:rPr>
        <w:t>Thông tư này</w:t>
      </w:r>
      <w:r w:rsidRPr="00957D4B">
        <w:rPr>
          <w:rFonts w:ascii="Arial" w:hAnsi="Arial" w:cs="Arial"/>
          <w:sz w:val="20"/>
          <w:szCs w:val="20"/>
        </w:rPr>
        <w:t>;</w:t>
      </w:r>
    </w:p>
    <w:p w14:paraId="4C19AF6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Hướng dẫn tại </w:t>
      </w:r>
      <w:r w:rsidR="00E9232B" w:rsidRPr="00957D4B">
        <w:rPr>
          <w:rFonts w:ascii="Arial" w:hAnsi="Arial" w:cs="Arial"/>
          <w:sz w:val="20"/>
          <w:szCs w:val="20"/>
        </w:rPr>
        <w:t>Chương</w:t>
      </w:r>
      <w:r w:rsidRPr="00957D4B">
        <w:rPr>
          <w:rFonts w:ascii="Arial" w:hAnsi="Arial" w:cs="Arial"/>
          <w:sz w:val="20"/>
          <w:szCs w:val="20"/>
        </w:rPr>
        <w:t xml:space="preserve"> 3 Quyển 2 Hướng dẫn IPCC 2006.</w:t>
      </w:r>
    </w:p>
    <w:p w14:paraId="106B0BD7"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7" w:name="dieu_8"/>
      <w:r w:rsidRPr="00957D4B">
        <w:rPr>
          <w:rFonts w:ascii="Arial" w:hAnsi="Arial" w:cs="Arial"/>
          <w:b/>
          <w:bCs/>
          <w:sz w:val="20"/>
          <w:szCs w:val="20"/>
        </w:rPr>
        <w:t>Điều</w:t>
      </w:r>
      <w:r w:rsidR="009523F5" w:rsidRPr="00957D4B">
        <w:rPr>
          <w:rFonts w:ascii="Arial" w:hAnsi="Arial" w:cs="Arial"/>
          <w:b/>
          <w:bCs/>
          <w:sz w:val="20"/>
          <w:szCs w:val="20"/>
        </w:rPr>
        <w:t xml:space="preserve"> 8. Thu thập số liệu hoạt động phục vụ kiểm kê khí nhà kính cấp lĩnh vực</w:t>
      </w:r>
      <w:bookmarkEnd w:id="17"/>
    </w:p>
    <w:p w14:paraId="75B1EF86"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Việc thu thập số liệu hoạt động phục vụ kiểm kê khí nhà kính cấp lĩnh vực thực hiện theo quy định tại Phụ lục II ban hành kèm theo </w:t>
      </w:r>
      <w:r w:rsidR="00B05B13" w:rsidRPr="00957D4B">
        <w:rPr>
          <w:rFonts w:ascii="Arial" w:hAnsi="Arial" w:cs="Arial"/>
          <w:sz w:val="20"/>
          <w:szCs w:val="20"/>
        </w:rPr>
        <w:t>Thông tư này</w:t>
      </w:r>
      <w:r w:rsidRPr="00957D4B">
        <w:rPr>
          <w:rFonts w:ascii="Arial" w:hAnsi="Arial" w:cs="Arial"/>
          <w:sz w:val="20"/>
          <w:szCs w:val="20"/>
        </w:rPr>
        <w:t>.</w:t>
      </w:r>
    </w:p>
    <w:p w14:paraId="463EDF44"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8" w:name="dieu_9"/>
      <w:r w:rsidRPr="00957D4B">
        <w:rPr>
          <w:rFonts w:ascii="Arial" w:hAnsi="Arial" w:cs="Arial"/>
          <w:b/>
          <w:bCs/>
          <w:sz w:val="20"/>
          <w:szCs w:val="20"/>
        </w:rPr>
        <w:t>Điều</w:t>
      </w:r>
      <w:r w:rsidR="009523F5" w:rsidRPr="00957D4B">
        <w:rPr>
          <w:rFonts w:ascii="Arial" w:hAnsi="Arial" w:cs="Arial"/>
          <w:b/>
          <w:bCs/>
          <w:sz w:val="20"/>
          <w:szCs w:val="20"/>
        </w:rPr>
        <w:t xml:space="preserve"> 9. Lựa chọn hệ số phát thải khí nhà kính cấp lĩnh vực</w:t>
      </w:r>
      <w:bookmarkEnd w:id="18"/>
    </w:p>
    <w:p w14:paraId="750809A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Hệ số phát thải áp dụng cho quá trình kiểm kê khí nhà kính cấp lĩnh vực lựa chọn theo Danh </w:t>
      </w:r>
      <w:r w:rsidR="00E9232B" w:rsidRPr="00957D4B">
        <w:rPr>
          <w:rFonts w:ascii="Arial" w:hAnsi="Arial" w:cs="Arial"/>
          <w:sz w:val="20"/>
          <w:szCs w:val="20"/>
        </w:rPr>
        <w:t>mục</w:t>
      </w:r>
      <w:r w:rsidRPr="00957D4B">
        <w:rPr>
          <w:rFonts w:ascii="Arial" w:hAnsi="Arial" w:cs="Arial"/>
          <w:sz w:val="20"/>
          <w:szCs w:val="20"/>
        </w:rPr>
        <w:t xml:space="preserve"> hệ số phát thải phục vụ kiểm kê khí nhà kính do Bộ Tài nguyên và Môi trường công bố.</w:t>
      </w:r>
    </w:p>
    <w:p w14:paraId="5066E5E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Hệ số phát thải chưa được Bộ Tài nguyên và Môi trường công bố theo quy</w:t>
      </w:r>
      <w:r w:rsidR="000168F5" w:rsidRPr="00957D4B">
        <w:rPr>
          <w:rFonts w:ascii="Arial" w:hAnsi="Arial" w:cs="Arial"/>
          <w:sz w:val="20"/>
          <w:szCs w:val="20"/>
        </w:rPr>
        <w:t xml:space="preserve"> </w:t>
      </w:r>
      <w:r w:rsidRPr="00957D4B">
        <w:rPr>
          <w:rFonts w:ascii="Arial" w:hAnsi="Arial" w:cs="Arial"/>
          <w:sz w:val="20"/>
          <w:szCs w:val="20"/>
        </w:rPr>
        <w:t xml:space="preserve">định tại </w:t>
      </w:r>
      <w:r w:rsidR="00B05B13" w:rsidRPr="00957D4B">
        <w:rPr>
          <w:rFonts w:ascii="Arial" w:hAnsi="Arial" w:cs="Arial"/>
          <w:sz w:val="20"/>
          <w:szCs w:val="20"/>
        </w:rPr>
        <w:t>khoản</w:t>
      </w:r>
      <w:r w:rsidRPr="00957D4B">
        <w:rPr>
          <w:rFonts w:ascii="Arial" w:hAnsi="Arial" w:cs="Arial"/>
          <w:sz w:val="20"/>
          <w:szCs w:val="20"/>
        </w:rPr>
        <w:t xml:space="preserve"> 1 </w:t>
      </w:r>
      <w:r w:rsidR="00B05B13" w:rsidRPr="00957D4B">
        <w:rPr>
          <w:rFonts w:ascii="Arial" w:hAnsi="Arial" w:cs="Arial"/>
          <w:sz w:val="20"/>
          <w:szCs w:val="20"/>
        </w:rPr>
        <w:t>Điều</w:t>
      </w:r>
      <w:r w:rsidRPr="00957D4B">
        <w:rPr>
          <w:rFonts w:ascii="Arial" w:hAnsi="Arial" w:cs="Arial"/>
          <w:sz w:val="20"/>
          <w:szCs w:val="20"/>
        </w:rPr>
        <w:t xml:space="preserve"> </w:t>
      </w:r>
      <w:r w:rsidR="00B05B13" w:rsidRPr="00957D4B">
        <w:rPr>
          <w:rFonts w:ascii="Arial" w:hAnsi="Arial" w:cs="Arial"/>
          <w:sz w:val="20"/>
          <w:szCs w:val="20"/>
        </w:rPr>
        <w:t>này</w:t>
      </w:r>
      <w:r w:rsidRPr="00957D4B">
        <w:rPr>
          <w:rFonts w:ascii="Arial" w:hAnsi="Arial" w:cs="Arial"/>
          <w:sz w:val="20"/>
          <w:szCs w:val="20"/>
        </w:rPr>
        <w:t xml:space="preserve"> áp dụng hệ số phát thải mặc định theo Hướng dẫn IPCC</w:t>
      </w:r>
      <w:r w:rsidR="000168F5" w:rsidRPr="00957D4B">
        <w:rPr>
          <w:rFonts w:ascii="Arial" w:hAnsi="Arial" w:cs="Arial"/>
          <w:sz w:val="20"/>
          <w:szCs w:val="20"/>
        </w:rPr>
        <w:t xml:space="preserve"> </w:t>
      </w:r>
      <w:r w:rsidRPr="00957D4B">
        <w:rPr>
          <w:rFonts w:ascii="Arial" w:hAnsi="Arial" w:cs="Arial"/>
          <w:sz w:val="20"/>
          <w:szCs w:val="20"/>
        </w:rPr>
        <w:t>2006.</w:t>
      </w:r>
    </w:p>
    <w:p w14:paraId="168E4BD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3. Hệ số phát thải trong kiểm kê khí nhà kính chuyên ngành hàng không áp dụng theo quy định tại </w:t>
      </w:r>
      <w:r w:rsidR="00B05B13" w:rsidRPr="00957D4B">
        <w:rPr>
          <w:rFonts w:ascii="Arial" w:hAnsi="Arial" w:cs="Arial"/>
          <w:sz w:val="20"/>
          <w:szCs w:val="20"/>
        </w:rPr>
        <w:t>khoản</w:t>
      </w:r>
      <w:r w:rsidRPr="00957D4B">
        <w:rPr>
          <w:rFonts w:ascii="Arial" w:hAnsi="Arial" w:cs="Arial"/>
          <w:sz w:val="20"/>
          <w:szCs w:val="20"/>
        </w:rPr>
        <w:t xml:space="preserve"> 1, </w:t>
      </w:r>
      <w:r w:rsidR="00B05B13" w:rsidRPr="00957D4B">
        <w:rPr>
          <w:rFonts w:ascii="Arial" w:hAnsi="Arial" w:cs="Arial"/>
          <w:sz w:val="20"/>
          <w:szCs w:val="20"/>
        </w:rPr>
        <w:t>khoản</w:t>
      </w:r>
      <w:r w:rsidRPr="00957D4B">
        <w:rPr>
          <w:rFonts w:ascii="Arial" w:hAnsi="Arial" w:cs="Arial"/>
          <w:sz w:val="20"/>
          <w:szCs w:val="20"/>
        </w:rPr>
        <w:t xml:space="preserve"> 2 </w:t>
      </w:r>
      <w:r w:rsidR="00B05B13" w:rsidRPr="00957D4B">
        <w:rPr>
          <w:rFonts w:ascii="Arial" w:hAnsi="Arial" w:cs="Arial"/>
          <w:sz w:val="20"/>
          <w:szCs w:val="20"/>
        </w:rPr>
        <w:t>Điều</w:t>
      </w:r>
      <w:r w:rsidRPr="00957D4B">
        <w:rPr>
          <w:rFonts w:ascii="Arial" w:hAnsi="Arial" w:cs="Arial"/>
          <w:sz w:val="20"/>
          <w:szCs w:val="20"/>
        </w:rPr>
        <w:t xml:space="preserve"> </w:t>
      </w:r>
      <w:r w:rsidR="00B05B13" w:rsidRPr="00957D4B">
        <w:rPr>
          <w:rFonts w:ascii="Arial" w:hAnsi="Arial" w:cs="Arial"/>
          <w:sz w:val="20"/>
          <w:szCs w:val="20"/>
        </w:rPr>
        <w:t>này</w:t>
      </w:r>
      <w:r w:rsidRPr="00957D4B">
        <w:rPr>
          <w:rFonts w:ascii="Arial" w:hAnsi="Arial" w:cs="Arial"/>
          <w:sz w:val="20"/>
          <w:szCs w:val="20"/>
        </w:rPr>
        <w:t xml:space="preserve"> hoặc theo hướng dẫn của Tổ chức Hàng không dân dụng quốc tế (ICAO).</w:t>
      </w:r>
    </w:p>
    <w:p w14:paraId="6C008C83"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19" w:name="dieu_10"/>
      <w:r w:rsidRPr="00957D4B">
        <w:rPr>
          <w:rFonts w:ascii="Arial" w:hAnsi="Arial" w:cs="Arial"/>
          <w:b/>
          <w:bCs/>
          <w:sz w:val="20"/>
          <w:szCs w:val="20"/>
        </w:rPr>
        <w:t>Điều</w:t>
      </w:r>
      <w:r w:rsidR="009523F5" w:rsidRPr="00957D4B">
        <w:rPr>
          <w:rFonts w:ascii="Arial" w:hAnsi="Arial" w:cs="Arial"/>
          <w:b/>
          <w:bCs/>
          <w:sz w:val="20"/>
          <w:szCs w:val="20"/>
        </w:rPr>
        <w:t xml:space="preserve"> 10. Tính toán lượng phát thải khí nhà kính cấp lĩnh vực</w:t>
      </w:r>
      <w:bookmarkEnd w:id="19"/>
    </w:p>
    <w:p w14:paraId="6C1B5EC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Tổng lượng phát thải khí nhà kính lĩnh vực giao thông vận tải được tính bằng tổng lượng phát thải khí nhà kính của các chuyên ngành và phương tiện, thiết bị giao thông vận tải khác trong năm kiểm kê; đơn vị tính bằng tấn CO2 tương đương (tCO</w:t>
      </w:r>
      <w:r w:rsidRPr="00957D4B">
        <w:rPr>
          <w:rFonts w:ascii="Arial" w:hAnsi="Arial" w:cs="Arial"/>
          <w:sz w:val="20"/>
          <w:szCs w:val="20"/>
          <w:vertAlign w:val="subscript"/>
        </w:rPr>
        <w:t>2tđ</w:t>
      </w:r>
      <w:r w:rsidRPr="00957D4B">
        <w:rPr>
          <w:rFonts w:ascii="Arial" w:hAnsi="Arial" w:cs="Arial"/>
          <w:sz w:val="20"/>
          <w:szCs w:val="20"/>
        </w:rPr>
        <w:t>). Công thức tính như sau:</w:t>
      </w:r>
    </w:p>
    <w:p w14:paraId="710F9C08" w14:textId="77777777" w:rsidR="00622C41" w:rsidRPr="00957D4B" w:rsidRDefault="00622C41" w:rsidP="00957D4B">
      <w:pPr>
        <w:widowControl w:val="0"/>
        <w:autoSpaceDE w:val="0"/>
        <w:autoSpaceDN w:val="0"/>
        <w:adjustRightInd w:val="0"/>
        <w:spacing w:after="120"/>
        <w:jc w:val="center"/>
        <w:rPr>
          <w:rFonts w:ascii="Arial" w:hAnsi="Arial" w:cs="Arial"/>
          <w:sz w:val="20"/>
          <w:szCs w:val="20"/>
        </w:rPr>
      </w:pPr>
      <w:r w:rsidRPr="00957D4B">
        <w:rPr>
          <w:rFonts w:ascii="Arial" w:hAnsi="Arial" w:cs="Arial"/>
          <w:b/>
          <w:bCs/>
          <w:sz w:val="20"/>
          <w:szCs w:val="20"/>
        </w:rPr>
        <w:t>TPT</w:t>
      </w:r>
      <w:r w:rsidRPr="00957D4B">
        <w:rPr>
          <w:rFonts w:ascii="Arial" w:hAnsi="Arial" w:cs="Arial"/>
          <w:b/>
          <w:bCs/>
          <w:sz w:val="20"/>
          <w:szCs w:val="20"/>
          <w:vertAlign w:val="subscript"/>
        </w:rPr>
        <w:t>lv</w:t>
      </w:r>
      <w:r w:rsidRPr="00957D4B">
        <w:rPr>
          <w:rFonts w:ascii="Arial" w:hAnsi="Arial" w:cs="Arial"/>
          <w:b/>
          <w:bCs/>
          <w:sz w:val="20"/>
          <w:szCs w:val="20"/>
        </w:rPr>
        <w:t xml:space="preserve"> = TPT</w:t>
      </w:r>
      <w:r w:rsidRPr="00957D4B">
        <w:rPr>
          <w:rFonts w:ascii="Arial" w:hAnsi="Arial" w:cs="Arial"/>
          <w:b/>
          <w:bCs/>
          <w:sz w:val="20"/>
          <w:szCs w:val="20"/>
          <w:vertAlign w:val="subscript"/>
        </w:rPr>
        <w:t>đb</w:t>
      </w:r>
      <w:r w:rsidRPr="00957D4B">
        <w:rPr>
          <w:rFonts w:ascii="Arial" w:hAnsi="Arial" w:cs="Arial"/>
          <w:b/>
          <w:bCs/>
          <w:sz w:val="20"/>
          <w:szCs w:val="20"/>
        </w:rPr>
        <w:t xml:space="preserve"> + TPT</w:t>
      </w:r>
      <w:r w:rsidRPr="00957D4B">
        <w:rPr>
          <w:rFonts w:ascii="Arial" w:hAnsi="Arial" w:cs="Arial"/>
          <w:b/>
          <w:bCs/>
          <w:sz w:val="20"/>
          <w:szCs w:val="20"/>
          <w:vertAlign w:val="subscript"/>
        </w:rPr>
        <w:t>đs</w:t>
      </w:r>
      <w:r w:rsidRPr="00957D4B">
        <w:rPr>
          <w:rFonts w:ascii="Arial" w:hAnsi="Arial" w:cs="Arial"/>
          <w:b/>
          <w:bCs/>
          <w:sz w:val="20"/>
          <w:szCs w:val="20"/>
        </w:rPr>
        <w:t xml:space="preserve"> + TPT</w:t>
      </w:r>
      <w:r w:rsidRPr="00957D4B">
        <w:rPr>
          <w:rFonts w:ascii="Arial" w:hAnsi="Arial" w:cs="Arial"/>
          <w:b/>
          <w:bCs/>
          <w:sz w:val="20"/>
          <w:szCs w:val="20"/>
          <w:vertAlign w:val="subscript"/>
        </w:rPr>
        <w:t>đtnđ</w:t>
      </w:r>
      <w:r w:rsidRPr="00957D4B">
        <w:rPr>
          <w:rFonts w:ascii="Arial" w:hAnsi="Arial" w:cs="Arial"/>
          <w:b/>
          <w:bCs/>
          <w:sz w:val="20"/>
          <w:szCs w:val="20"/>
        </w:rPr>
        <w:t xml:space="preserve"> + TPT</w:t>
      </w:r>
      <w:r w:rsidRPr="00957D4B">
        <w:rPr>
          <w:rFonts w:ascii="Arial" w:hAnsi="Arial" w:cs="Arial"/>
          <w:b/>
          <w:bCs/>
          <w:sz w:val="20"/>
          <w:szCs w:val="20"/>
          <w:vertAlign w:val="subscript"/>
        </w:rPr>
        <w:t>hh</w:t>
      </w:r>
      <w:r w:rsidRPr="00957D4B">
        <w:rPr>
          <w:rFonts w:ascii="Arial" w:hAnsi="Arial" w:cs="Arial"/>
          <w:b/>
          <w:bCs/>
          <w:sz w:val="20"/>
          <w:szCs w:val="20"/>
        </w:rPr>
        <w:t xml:space="preserve"> +TPT</w:t>
      </w:r>
      <w:r w:rsidRPr="00957D4B">
        <w:rPr>
          <w:rFonts w:ascii="Arial" w:hAnsi="Arial" w:cs="Arial"/>
          <w:b/>
          <w:bCs/>
          <w:sz w:val="20"/>
          <w:szCs w:val="20"/>
          <w:vertAlign w:val="subscript"/>
        </w:rPr>
        <w:t>hk</w:t>
      </w:r>
      <w:r w:rsidRPr="00957D4B">
        <w:rPr>
          <w:rFonts w:ascii="Arial" w:hAnsi="Arial" w:cs="Arial"/>
          <w:b/>
          <w:bCs/>
          <w:sz w:val="20"/>
          <w:szCs w:val="20"/>
        </w:rPr>
        <w:t xml:space="preserve"> + TPT</w:t>
      </w:r>
      <w:r w:rsidRPr="00957D4B">
        <w:rPr>
          <w:rFonts w:ascii="Arial" w:hAnsi="Arial" w:cs="Arial"/>
          <w:b/>
          <w:bCs/>
          <w:sz w:val="20"/>
          <w:szCs w:val="20"/>
          <w:vertAlign w:val="subscript"/>
        </w:rPr>
        <w:t>ptk</w:t>
      </w:r>
    </w:p>
    <w:p w14:paraId="7EE1D17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Trong đó:</w:t>
      </w:r>
    </w:p>
    <w:p w14:paraId="382DDE7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lv</w:t>
      </w:r>
      <w:r w:rsidRPr="00957D4B">
        <w:rPr>
          <w:rFonts w:ascii="Arial" w:hAnsi="Arial" w:cs="Arial"/>
          <w:sz w:val="20"/>
          <w:szCs w:val="20"/>
        </w:rPr>
        <w:t xml:space="preserve"> là tổng lượng phát thải khí nhà kính của lĩnh vực (tCO</w:t>
      </w:r>
      <w:r w:rsidRPr="00957D4B">
        <w:rPr>
          <w:rFonts w:ascii="Arial" w:hAnsi="Arial" w:cs="Arial"/>
          <w:sz w:val="20"/>
          <w:szCs w:val="20"/>
          <w:vertAlign w:val="subscript"/>
        </w:rPr>
        <w:t>2tđ</w:t>
      </w:r>
      <w:r w:rsidRPr="00957D4B">
        <w:rPr>
          <w:rFonts w:ascii="Arial" w:hAnsi="Arial" w:cs="Arial"/>
          <w:sz w:val="20"/>
          <w:szCs w:val="20"/>
        </w:rPr>
        <w:t>).</w:t>
      </w:r>
    </w:p>
    <w:p w14:paraId="52BBFDB4" w14:textId="77777777" w:rsidR="000168F5"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đb</w:t>
      </w:r>
      <w:r w:rsidRPr="00957D4B">
        <w:rPr>
          <w:rFonts w:ascii="Arial" w:hAnsi="Arial" w:cs="Arial"/>
          <w:sz w:val="20"/>
          <w:szCs w:val="20"/>
        </w:rPr>
        <w:t xml:space="preserve"> là tổng lượng phát thải khí nhà kính của chuyên ngành đường bộ (tCO</w:t>
      </w:r>
      <w:r w:rsidRPr="00957D4B">
        <w:rPr>
          <w:rFonts w:ascii="Arial" w:hAnsi="Arial" w:cs="Arial"/>
          <w:sz w:val="20"/>
          <w:szCs w:val="20"/>
          <w:vertAlign w:val="subscript"/>
        </w:rPr>
        <w:t>2tđ</w:t>
      </w:r>
      <w:r w:rsidRPr="00957D4B">
        <w:rPr>
          <w:rFonts w:ascii="Arial" w:hAnsi="Arial" w:cs="Arial"/>
          <w:sz w:val="20"/>
          <w:szCs w:val="20"/>
        </w:rPr>
        <w:t>).</w:t>
      </w:r>
    </w:p>
    <w:p w14:paraId="1100BC02" w14:textId="77777777" w:rsidR="000168F5"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đs</w:t>
      </w:r>
      <w:r w:rsidRPr="00957D4B">
        <w:rPr>
          <w:rFonts w:ascii="Arial" w:hAnsi="Arial" w:cs="Arial"/>
          <w:sz w:val="20"/>
          <w:szCs w:val="20"/>
        </w:rPr>
        <w:t xml:space="preserve"> là tổng lượng phát thải khí nhà kính của chuyên ngành đường sắt (tCO</w:t>
      </w:r>
      <w:r w:rsidRPr="00957D4B">
        <w:rPr>
          <w:rFonts w:ascii="Arial" w:hAnsi="Arial" w:cs="Arial"/>
          <w:sz w:val="20"/>
          <w:szCs w:val="20"/>
          <w:vertAlign w:val="subscript"/>
        </w:rPr>
        <w:t>2tđ</w:t>
      </w:r>
      <w:r w:rsidRPr="00957D4B">
        <w:rPr>
          <w:rFonts w:ascii="Arial" w:hAnsi="Arial" w:cs="Arial"/>
          <w:sz w:val="20"/>
          <w:szCs w:val="20"/>
        </w:rPr>
        <w:t>).</w:t>
      </w:r>
    </w:p>
    <w:p w14:paraId="6439557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 xml:space="preserve">đtnđ </w:t>
      </w:r>
      <w:r w:rsidRPr="00957D4B">
        <w:rPr>
          <w:rFonts w:ascii="Arial" w:hAnsi="Arial" w:cs="Arial"/>
          <w:sz w:val="20"/>
          <w:szCs w:val="20"/>
        </w:rPr>
        <w:t>là tổng lượng phát thải khí nhà kính của chuyên ngành đường thủy nội địa</w:t>
      </w:r>
      <w:r w:rsidR="000168F5" w:rsidRPr="00957D4B">
        <w:rPr>
          <w:rFonts w:ascii="Arial" w:hAnsi="Arial" w:cs="Arial"/>
          <w:sz w:val="20"/>
          <w:szCs w:val="20"/>
        </w:rPr>
        <w:t xml:space="preserve"> </w:t>
      </w:r>
      <w:r w:rsidRPr="00957D4B">
        <w:rPr>
          <w:rFonts w:ascii="Arial" w:hAnsi="Arial" w:cs="Arial"/>
          <w:sz w:val="20"/>
          <w:szCs w:val="20"/>
        </w:rPr>
        <w:t>(tCO</w:t>
      </w:r>
      <w:r w:rsidRPr="00957D4B">
        <w:rPr>
          <w:rFonts w:ascii="Arial" w:hAnsi="Arial" w:cs="Arial"/>
          <w:sz w:val="20"/>
          <w:szCs w:val="20"/>
          <w:vertAlign w:val="subscript"/>
        </w:rPr>
        <w:t>2tđ</w:t>
      </w:r>
      <w:r w:rsidRPr="00957D4B">
        <w:rPr>
          <w:rFonts w:ascii="Arial" w:hAnsi="Arial" w:cs="Arial"/>
          <w:sz w:val="20"/>
          <w:szCs w:val="20"/>
        </w:rPr>
        <w:t>).</w:t>
      </w:r>
    </w:p>
    <w:p w14:paraId="0691A888" w14:textId="77777777" w:rsidR="000168F5"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TPThh là tổng lượng phát thải khí nhà kính của chuyên ngành hàng hải (tCO</w:t>
      </w:r>
      <w:r w:rsidRPr="00957D4B">
        <w:rPr>
          <w:rFonts w:ascii="Arial" w:hAnsi="Arial" w:cs="Arial"/>
          <w:sz w:val="20"/>
          <w:szCs w:val="20"/>
          <w:vertAlign w:val="subscript"/>
        </w:rPr>
        <w:t>2tđ</w:t>
      </w:r>
      <w:r w:rsidRPr="00957D4B">
        <w:rPr>
          <w:rFonts w:ascii="Arial" w:hAnsi="Arial" w:cs="Arial"/>
          <w:sz w:val="20"/>
          <w:szCs w:val="20"/>
        </w:rPr>
        <w:t>).</w:t>
      </w:r>
    </w:p>
    <w:p w14:paraId="1CFB1026" w14:textId="77777777" w:rsidR="000168F5"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hk</w:t>
      </w:r>
      <w:r w:rsidRPr="00957D4B">
        <w:rPr>
          <w:rFonts w:ascii="Arial" w:hAnsi="Arial" w:cs="Arial"/>
          <w:sz w:val="20"/>
          <w:szCs w:val="20"/>
        </w:rPr>
        <w:t xml:space="preserve"> là tổng lượng phát thải khí nhà kính của chuyên ngành hàng không (tCO</w:t>
      </w:r>
      <w:r w:rsidRPr="00957D4B">
        <w:rPr>
          <w:rFonts w:ascii="Arial" w:hAnsi="Arial" w:cs="Arial"/>
          <w:sz w:val="20"/>
          <w:szCs w:val="20"/>
          <w:vertAlign w:val="subscript"/>
        </w:rPr>
        <w:t>2tđ</w:t>
      </w:r>
      <w:r w:rsidRPr="00957D4B">
        <w:rPr>
          <w:rFonts w:ascii="Arial" w:hAnsi="Arial" w:cs="Arial"/>
          <w:sz w:val="20"/>
          <w:szCs w:val="20"/>
        </w:rPr>
        <w:t>).</w:t>
      </w:r>
    </w:p>
    <w:p w14:paraId="66A731C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ptk</w:t>
      </w:r>
      <w:r w:rsidRPr="00957D4B">
        <w:rPr>
          <w:rFonts w:ascii="Arial" w:hAnsi="Arial" w:cs="Arial"/>
          <w:sz w:val="20"/>
          <w:szCs w:val="20"/>
        </w:rPr>
        <w:t xml:space="preserve"> là tổng lượng phát thải khí nhà kính của phương tiện, thiết bị giao thông</w:t>
      </w:r>
      <w:r w:rsidR="000168F5" w:rsidRPr="00957D4B">
        <w:rPr>
          <w:rFonts w:ascii="Arial" w:hAnsi="Arial" w:cs="Arial"/>
          <w:sz w:val="20"/>
          <w:szCs w:val="20"/>
        </w:rPr>
        <w:t xml:space="preserve"> </w:t>
      </w:r>
      <w:r w:rsidRPr="00957D4B">
        <w:rPr>
          <w:rFonts w:ascii="Arial" w:hAnsi="Arial" w:cs="Arial"/>
          <w:sz w:val="20"/>
          <w:szCs w:val="20"/>
        </w:rPr>
        <w:t>vận tải khác (tCO</w:t>
      </w:r>
      <w:r w:rsidRPr="00957D4B">
        <w:rPr>
          <w:rFonts w:ascii="Arial" w:hAnsi="Arial" w:cs="Arial"/>
          <w:sz w:val="20"/>
          <w:szCs w:val="20"/>
          <w:vertAlign w:val="subscript"/>
        </w:rPr>
        <w:t>2tđ</w:t>
      </w:r>
      <w:r w:rsidRPr="00957D4B">
        <w:rPr>
          <w:rFonts w:ascii="Arial" w:hAnsi="Arial" w:cs="Arial"/>
          <w:sz w:val="20"/>
          <w:szCs w:val="20"/>
        </w:rPr>
        <w:t>).</w:t>
      </w:r>
    </w:p>
    <w:p w14:paraId="372CC2E8"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20" w:name="dieu_11"/>
      <w:r w:rsidRPr="00957D4B">
        <w:rPr>
          <w:rFonts w:ascii="Arial" w:hAnsi="Arial" w:cs="Arial"/>
          <w:b/>
          <w:bCs/>
          <w:sz w:val="20"/>
          <w:szCs w:val="20"/>
        </w:rPr>
        <w:t>Điều</w:t>
      </w:r>
      <w:r w:rsidR="009523F5" w:rsidRPr="00957D4B">
        <w:rPr>
          <w:rFonts w:ascii="Arial" w:hAnsi="Arial" w:cs="Arial"/>
          <w:b/>
          <w:bCs/>
          <w:sz w:val="20"/>
          <w:szCs w:val="20"/>
        </w:rPr>
        <w:t xml:space="preserve"> 11. Đảm bảo chất lượng và kiểm soát chất lượng kiểm kê khí nhà kính cấp lĩnh vực</w:t>
      </w:r>
      <w:bookmarkEnd w:id="20"/>
    </w:p>
    <w:p w14:paraId="4B3E198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Đảm bảo chất lượng kiểm kê khí nhà kính cấp lĩnh vực do cơ quan chủ trì tham mưu tổ chức thẩm định báo cáo kiểm kê khí nhà kính cấp lĩnh vực thực hiện.</w:t>
      </w:r>
    </w:p>
    <w:p w14:paraId="2866CC7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Kiểm soát chất lượng kiểm kê khí nhà kính lĩnh vực giao thông vận tải do</w:t>
      </w:r>
      <w:r w:rsidR="00962D05" w:rsidRPr="00957D4B">
        <w:rPr>
          <w:rFonts w:ascii="Arial" w:hAnsi="Arial" w:cs="Arial"/>
          <w:sz w:val="20"/>
          <w:szCs w:val="20"/>
        </w:rPr>
        <w:t xml:space="preserve"> </w:t>
      </w:r>
      <w:r w:rsidRPr="00957D4B">
        <w:rPr>
          <w:rFonts w:ascii="Arial" w:hAnsi="Arial" w:cs="Arial"/>
          <w:sz w:val="20"/>
          <w:szCs w:val="20"/>
        </w:rPr>
        <w:t>cơ quan chủ trì kiểm kê khí nhà kính thực hiện.</w:t>
      </w:r>
    </w:p>
    <w:p w14:paraId="0ABF3C2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Quy trình, phương thức đảm bảo chất lượng và kiểm soát chất lượng báo cáo kiểm kê khí nhà kính cấp lĩnh vực thực hiện theo hướng dẫn IPCC 2006.</w:t>
      </w:r>
    </w:p>
    <w:p w14:paraId="6572E00E"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21" w:name="dieu_12"/>
      <w:r w:rsidRPr="00957D4B">
        <w:rPr>
          <w:rFonts w:ascii="Arial" w:hAnsi="Arial" w:cs="Arial"/>
          <w:b/>
          <w:bCs/>
          <w:sz w:val="20"/>
          <w:szCs w:val="20"/>
        </w:rPr>
        <w:t>Điều</w:t>
      </w:r>
      <w:r w:rsidR="009523F5" w:rsidRPr="00957D4B">
        <w:rPr>
          <w:rFonts w:ascii="Arial" w:hAnsi="Arial" w:cs="Arial"/>
          <w:b/>
          <w:bCs/>
          <w:sz w:val="20"/>
          <w:szCs w:val="20"/>
        </w:rPr>
        <w:t xml:space="preserve"> 12. Đánh giá độ không chắc chắn kiểm kê khí nhà kính cấp lĩnh vực</w:t>
      </w:r>
      <w:bookmarkEnd w:id="21"/>
    </w:p>
    <w:p w14:paraId="030A750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Đánh giá độ không chắc chắn do cơ quan chủ trì kiểm kê khí nhà kính cấp</w:t>
      </w:r>
      <w:r w:rsidR="000A7451" w:rsidRPr="00957D4B">
        <w:rPr>
          <w:rFonts w:ascii="Arial" w:hAnsi="Arial" w:cs="Arial"/>
          <w:sz w:val="20"/>
          <w:szCs w:val="20"/>
        </w:rPr>
        <w:t xml:space="preserve"> </w:t>
      </w:r>
      <w:r w:rsidRPr="00957D4B">
        <w:rPr>
          <w:rFonts w:ascii="Arial" w:hAnsi="Arial" w:cs="Arial"/>
          <w:sz w:val="20"/>
          <w:szCs w:val="20"/>
        </w:rPr>
        <w:t>lĩnh vực thực hiện theo hướng dẫn IPCC 2006, gồm:</w:t>
      </w:r>
    </w:p>
    <w:p w14:paraId="433804E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Xác định độ không chắc chắn của số liệu hoạt động, hệ số phát thải, kết quả tính toán trong quá trình kiểm kê khí nhà kính.</w:t>
      </w:r>
    </w:p>
    <w:p w14:paraId="5721D63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Xây dựng bảng tổng hợp độ không chắc chắn của kiểm kê khí nhà kính</w:t>
      </w:r>
      <w:r w:rsidR="000A7451" w:rsidRPr="00957D4B">
        <w:rPr>
          <w:rFonts w:ascii="Arial" w:hAnsi="Arial" w:cs="Arial"/>
          <w:sz w:val="20"/>
          <w:szCs w:val="20"/>
        </w:rPr>
        <w:t xml:space="preserve"> </w:t>
      </w:r>
      <w:r w:rsidRPr="00957D4B">
        <w:rPr>
          <w:rFonts w:ascii="Arial" w:hAnsi="Arial" w:cs="Arial"/>
          <w:sz w:val="20"/>
          <w:szCs w:val="20"/>
        </w:rPr>
        <w:t>cấp lĩnh vực.</w:t>
      </w:r>
    </w:p>
    <w:p w14:paraId="4823A57E"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22" w:name="dieu_13"/>
      <w:r w:rsidRPr="00957D4B">
        <w:rPr>
          <w:rFonts w:ascii="Arial" w:hAnsi="Arial" w:cs="Arial"/>
          <w:b/>
          <w:bCs/>
          <w:sz w:val="20"/>
          <w:szCs w:val="20"/>
        </w:rPr>
        <w:t>Điều</w:t>
      </w:r>
      <w:r w:rsidR="009523F5" w:rsidRPr="00957D4B">
        <w:rPr>
          <w:rFonts w:ascii="Arial" w:hAnsi="Arial" w:cs="Arial"/>
          <w:b/>
          <w:bCs/>
          <w:sz w:val="20"/>
          <w:szCs w:val="20"/>
        </w:rPr>
        <w:t xml:space="preserve"> 13. Tính toán lại kết quả kiểm kê khí nhà kính cấp lĩnh vực</w:t>
      </w:r>
      <w:bookmarkEnd w:id="22"/>
    </w:p>
    <w:p w14:paraId="1A909E6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Cơ quan chủ trì kiểm kê khí nhà kính cấp lĩnh vực thực hiện việc tính toán lại kết quả kiểm kê khí nhà kính của các kỳ kiểm kê trước trong các trường hợp sau:</w:t>
      </w:r>
    </w:p>
    <w:p w14:paraId="3918AD4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lastRenderedPageBreak/>
        <w:t>1. Có thay đổi về phương pháp định lượng khí nhà kính, số liệu hoạt động</w:t>
      </w:r>
      <w:r w:rsidR="000A7451" w:rsidRPr="00957D4B">
        <w:rPr>
          <w:rFonts w:ascii="Arial" w:hAnsi="Arial" w:cs="Arial"/>
          <w:sz w:val="20"/>
          <w:szCs w:val="20"/>
        </w:rPr>
        <w:t xml:space="preserve"> </w:t>
      </w:r>
      <w:r w:rsidRPr="00957D4B">
        <w:rPr>
          <w:rFonts w:ascii="Arial" w:hAnsi="Arial" w:cs="Arial"/>
          <w:sz w:val="20"/>
          <w:szCs w:val="20"/>
        </w:rPr>
        <w:t>và hệ số phát thải.</w:t>
      </w:r>
    </w:p>
    <w:p w14:paraId="02BC65EC" w14:textId="77777777" w:rsidR="000A745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Phát hiện ra sai sót trong kết quả tính toán lượng phát thải khí nhà kính. </w:t>
      </w:r>
    </w:p>
    <w:p w14:paraId="109EBC25" w14:textId="77777777" w:rsidR="000A7451" w:rsidRPr="00957D4B" w:rsidRDefault="00B05B13" w:rsidP="00957D4B">
      <w:pPr>
        <w:widowControl w:val="0"/>
        <w:autoSpaceDE w:val="0"/>
        <w:autoSpaceDN w:val="0"/>
        <w:adjustRightInd w:val="0"/>
        <w:spacing w:after="120"/>
        <w:ind w:firstLine="720"/>
        <w:jc w:val="both"/>
        <w:rPr>
          <w:rFonts w:ascii="Arial" w:hAnsi="Arial" w:cs="Arial"/>
          <w:b/>
          <w:bCs/>
          <w:sz w:val="20"/>
          <w:szCs w:val="20"/>
        </w:rPr>
      </w:pPr>
      <w:bookmarkStart w:id="23" w:name="dieu_14"/>
      <w:r w:rsidRPr="00957D4B">
        <w:rPr>
          <w:rFonts w:ascii="Arial" w:hAnsi="Arial" w:cs="Arial"/>
          <w:b/>
          <w:bCs/>
          <w:sz w:val="20"/>
          <w:szCs w:val="20"/>
        </w:rPr>
        <w:t>Điều</w:t>
      </w:r>
      <w:r w:rsidR="009523F5" w:rsidRPr="00957D4B">
        <w:rPr>
          <w:rFonts w:ascii="Arial" w:hAnsi="Arial" w:cs="Arial"/>
          <w:b/>
          <w:bCs/>
          <w:sz w:val="20"/>
          <w:szCs w:val="20"/>
        </w:rPr>
        <w:t xml:space="preserve"> 14. Xây dựng báo cáo kết quả kiểm kê khí nhà kính cấp lĩnh vực</w:t>
      </w:r>
      <w:bookmarkEnd w:id="23"/>
      <w:r w:rsidR="00622C41" w:rsidRPr="00957D4B">
        <w:rPr>
          <w:rFonts w:ascii="Arial" w:hAnsi="Arial" w:cs="Arial"/>
          <w:b/>
          <w:bCs/>
          <w:sz w:val="20"/>
          <w:szCs w:val="20"/>
        </w:rPr>
        <w:t xml:space="preserve"> </w:t>
      </w:r>
    </w:p>
    <w:p w14:paraId="34A48DC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Viện Chiến lược và Phát triển giao thông vận tải chủ trì kiểm kê khí nhà kính</w:t>
      </w:r>
      <w:r w:rsidR="000A7451" w:rsidRPr="00957D4B">
        <w:rPr>
          <w:rFonts w:ascii="Arial" w:hAnsi="Arial" w:cs="Arial"/>
          <w:sz w:val="20"/>
          <w:szCs w:val="20"/>
        </w:rPr>
        <w:t xml:space="preserve"> </w:t>
      </w:r>
      <w:r w:rsidRPr="00957D4B">
        <w:rPr>
          <w:rFonts w:ascii="Arial" w:hAnsi="Arial" w:cs="Arial"/>
          <w:sz w:val="20"/>
          <w:szCs w:val="20"/>
        </w:rPr>
        <w:t>cấp lĩnh vực; xây dựng báo cáo kết quả kiểm kê khí nhà kính cấp lĩnh vực theo</w:t>
      </w:r>
      <w:r w:rsidR="000A7451" w:rsidRPr="00957D4B">
        <w:rPr>
          <w:rFonts w:ascii="Arial" w:hAnsi="Arial" w:cs="Arial"/>
          <w:sz w:val="20"/>
          <w:szCs w:val="20"/>
        </w:rPr>
        <w:t xml:space="preserve"> </w:t>
      </w:r>
      <w:r w:rsidRPr="00957D4B">
        <w:rPr>
          <w:rFonts w:ascii="Arial" w:hAnsi="Arial" w:cs="Arial"/>
          <w:sz w:val="20"/>
          <w:szCs w:val="20"/>
        </w:rPr>
        <w:t xml:space="preserve">Mẫu số 02 Phụ lục II Nghị định số </w:t>
      </w:r>
      <w:bookmarkStart w:id="24" w:name="tvpllink_hpmxovnqoo_1"/>
      <w:r w:rsidRPr="00957D4B">
        <w:rPr>
          <w:rFonts w:ascii="Arial" w:hAnsi="Arial" w:cs="Arial"/>
          <w:sz w:val="20"/>
          <w:szCs w:val="20"/>
        </w:rPr>
        <w:t>06</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NĐ-CP</w:t>
      </w:r>
      <w:bookmarkEnd w:id="24"/>
      <w:r w:rsidRPr="00957D4B">
        <w:rPr>
          <w:rFonts w:ascii="Arial" w:hAnsi="Arial" w:cs="Arial"/>
          <w:sz w:val="20"/>
          <w:szCs w:val="20"/>
        </w:rPr>
        <w:t xml:space="preserve"> ngày 07 tháng 01 năm 2022 của Chính phủ quy định giảm nhẹ phát thải khí nhà kính và bảo vệ tầng ô-dôn (sau đây viết tắt là Nghị định số </w:t>
      </w:r>
      <w:bookmarkStart w:id="25" w:name="tvpllink_hpmxovnqoo_2"/>
      <w:r w:rsidRPr="00957D4B">
        <w:rPr>
          <w:rFonts w:ascii="Arial" w:hAnsi="Arial" w:cs="Arial"/>
          <w:sz w:val="20"/>
          <w:szCs w:val="20"/>
        </w:rPr>
        <w:t>06</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NĐ-CP</w:t>
      </w:r>
      <w:bookmarkEnd w:id="25"/>
      <w:r w:rsidRPr="00957D4B">
        <w:rPr>
          <w:rFonts w:ascii="Arial" w:hAnsi="Arial" w:cs="Arial"/>
          <w:sz w:val="20"/>
          <w:szCs w:val="20"/>
        </w:rPr>
        <w:t>).</w:t>
      </w:r>
    </w:p>
    <w:p w14:paraId="27DF7D22"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26" w:name="dieu_15"/>
      <w:r w:rsidRPr="00957D4B">
        <w:rPr>
          <w:rFonts w:ascii="Arial" w:hAnsi="Arial" w:cs="Arial"/>
          <w:b/>
          <w:bCs/>
          <w:sz w:val="20"/>
          <w:szCs w:val="20"/>
        </w:rPr>
        <w:t>Điều</w:t>
      </w:r>
      <w:r w:rsidR="009523F5" w:rsidRPr="00957D4B">
        <w:rPr>
          <w:rFonts w:ascii="Arial" w:hAnsi="Arial" w:cs="Arial"/>
          <w:b/>
          <w:bCs/>
          <w:sz w:val="20"/>
          <w:szCs w:val="20"/>
        </w:rPr>
        <w:t xml:space="preserve"> 15. Thẩm định và báo cáo kết quả kiểm kê khí nhà kính cấp lĩnh vực</w:t>
      </w:r>
      <w:bookmarkEnd w:id="26"/>
    </w:p>
    <w:p w14:paraId="43D04E8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Vụ Khoa học - Công nghệ và Môi trường chủ trì tham mưu tổ chức thẩm</w:t>
      </w:r>
      <w:r w:rsidR="000A7451" w:rsidRPr="00957D4B">
        <w:rPr>
          <w:rFonts w:ascii="Arial" w:hAnsi="Arial" w:cs="Arial"/>
          <w:sz w:val="20"/>
          <w:szCs w:val="20"/>
        </w:rPr>
        <w:t xml:space="preserve"> </w:t>
      </w:r>
      <w:r w:rsidRPr="00957D4B">
        <w:rPr>
          <w:rFonts w:ascii="Arial" w:hAnsi="Arial" w:cs="Arial"/>
          <w:sz w:val="20"/>
          <w:szCs w:val="20"/>
        </w:rPr>
        <w:t xml:space="preserve">định kết quả kiểm kê khí nhà kính cấp lĩnh vực; tham mưu gửi báo cáo kiểm kê khí nhà kính lĩnh vực tới Bộ Tài nguyên và Môi trường theo quy định tại </w:t>
      </w:r>
      <w:bookmarkStart w:id="27" w:name="dc_1"/>
      <w:r w:rsidR="00B05B13" w:rsidRPr="00957D4B">
        <w:rPr>
          <w:rFonts w:ascii="Arial" w:hAnsi="Arial" w:cs="Arial"/>
          <w:sz w:val="20"/>
          <w:szCs w:val="20"/>
        </w:rPr>
        <w:t>điểm</w:t>
      </w:r>
      <w:r w:rsidR="00E9232B" w:rsidRPr="00957D4B">
        <w:rPr>
          <w:rFonts w:ascii="Arial" w:hAnsi="Arial" w:cs="Arial"/>
          <w:sz w:val="20"/>
          <w:szCs w:val="20"/>
        </w:rPr>
        <w:t xml:space="preserve"> a </w:t>
      </w:r>
      <w:r w:rsidR="00B05B13" w:rsidRPr="00957D4B">
        <w:rPr>
          <w:rFonts w:ascii="Arial" w:hAnsi="Arial" w:cs="Arial"/>
          <w:sz w:val="20"/>
          <w:szCs w:val="20"/>
        </w:rPr>
        <w:t>khoản</w:t>
      </w:r>
      <w:r w:rsidR="00E9232B" w:rsidRPr="00957D4B">
        <w:rPr>
          <w:rFonts w:ascii="Arial" w:hAnsi="Arial" w:cs="Arial"/>
          <w:sz w:val="20"/>
          <w:szCs w:val="20"/>
        </w:rPr>
        <w:t xml:space="preserve"> 3 </w:t>
      </w:r>
      <w:r w:rsidR="00B05B13" w:rsidRPr="00957D4B">
        <w:rPr>
          <w:rFonts w:ascii="Arial" w:hAnsi="Arial" w:cs="Arial"/>
          <w:sz w:val="20"/>
          <w:szCs w:val="20"/>
        </w:rPr>
        <w:t>Điều</w:t>
      </w:r>
      <w:r w:rsidR="00E9232B" w:rsidRPr="00957D4B">
        <w:rPr>
          <w:rFonts w:ascii="Arial" w:hAnsi="Arial" w:cs="Arial"/>
          <w:sz w:val="20"/>
          <w:szCs w:val="20"/>
        </w:rPr>
        <w:t xml:space="preserve"> 11 của Nghị định số 06</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NĐ-CP</w:t>
      </w:r>
      <w:bookmarkEnd w:id="27"/>
      <w:r w:rsidRPr="00957D4B">
        <w:rPr>
          <w:rFonts w:ascii="Arial" w:hAnsi="Arial" w:cs="Arial"/>
          <w:sz w:val="20"/>
          <w:szCs w:val="20"/>
        </w:rPr>
        <w:t>; quản lý, lưu trữ hồ sơ thẩm định và kết quả kiểm kê khí nhà kính cấp lĩnh vực.</w:t>
      </w:r>
    </w:p>
    <w:p w14:paraId="29616E5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Việc thẩm định kết quả kiểm kê khí nhà kính cấp lĩnh vực thực hiện theo quy định tại </w:t>
      </w:r>
      <w:bookmarkStart w:id="28" w:name="dc_2"/>
      <w:r w:rsidR="00B05B13" w:rsidRPr="00957D4B">
        <w:rPr>
          <w:rFonts w:ascii="Arial" w:hAnsi="Arial" w:cs="Arial"/>
          <w:sz w:val="20"/>
          <w:szCs w:val="20"/>
        </w:rPr>
        <w:t>Điều</w:t>
      </w:r>
      <w:r w:rsidR="00E9232B" w:rsidRPr="00957D4B">
        <w:rPr>
          <w:rFonts w:ascii="Arial" w:hAnsi="Arial" w:cs="Arial"/>
          <w:sz w:val="20"/>
          <w:szCs w:val="20"/>
        </w:rPr>
        <w:t xml:space="preserve"> 10 Thông tư số 01</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TT-BTNMT</w:t>
      </w:r>
      <w:bookmarkEnd w:id="28"/>
      <w:r w:rsidR="00E9232B" w:rsidRPr="00957D4B">
        <w:rPr>
          <w:rFonts w:ascii="Arial" w:hAnsi="Arial" w:cs="Arial"/>
          <w:sz w:val="20"/>
          <w:szCs w:val="20"/>
        </w:rPr>
        <w:t xml:space="preserve"> </w:t>
      </w:r>
      <w:r w:rsidRPr="00957D4B">
        <w:rPr>
          <w:rFonts w:ascii="Arial" w:hAnsi="Arial" w:cs="Arial"/>
          <w:sz w:val="20"/>
          <w:szCs w:val="20"/>
        </w:rPr>
        <w:t>ngày 07 tháng 01 năm</w:t>
      </w:r>
      <w:r w:rsidR="000A7451" w:rsidRPr="00957D4B">
        <w:rPr>
          <w:rFonts w:ascii="Arial" w:hAnsi="Arial" w:cs="Arial"/>
          <w:sz w:val="20"/>
          <w:szCs w:val="20"/>
        </w:rPr>
        <w:t xml:space="preserve"> </w:t>
      </w:r>
      <w:r w:rsidRPr="00957D4B">
        <w:rPr>
          <w:rFonts w:ascii="Arial" w:hAnsi="Arial" w:cs="Arial"/>
          <w:sz w:val="20"/>
          <w:szCs w:val="20"/>
        </w:rPr>
        <w:t xml:space="preserve">2022 của Bộ Tài nguyên và Môi trường quy định chi tiết thi hành </w:t>
      </w:r>
      <w:bookmarkStart w:id="29" w:name="tvpllink_copweixcnx_1"/>
      <w:r w:rsidR="004B5EAA" w:rsidRPr="00957D4B">
        <w:rPr>
          <w:rFonts w:ascii="Arial" w:hAnsi="Arial" w:cs="Arial"/>
          <w:sz w:val="20"/>
          <w:szCs w:val="20"/>
        </w:rPr>
        <w:t>Luật</w:t>
      </w:r>
      <w:r w:rsidRPr="00957D4B">
        <w:rPr>
          <w:rFonts w:ascii="Arial" w:hAnsi="Arial" w:cs="Arial"/>
          <w:sz w:val="20"/>
          <w:szCs w:val="20"/>
        </w:rPr>
        <w:t xml:space="preserve"> Bảo vệ</w:t>
      </w:r>
      <w:r w:rsidR="000A7451" w:rsidRPr="00957D4B">
        <w:rPr>
          <w:rFonts w:ascii="Arial" w:hAnsi="Arial" w:cs="Arial"/>
          <w:sz w:val="20"/>
          <w:szCs w:val="20"/>
        </w:rPr>
        <w:t xml:space="preserve"> </w:t>
      </w:r>
      <w:r w:rsidRPr="00957D4B">
        <w:rPr>
          <w:rFonts w:ascii="Arial" w:hAnsi="Arial" w:cs="Arial"/>
          <w:sz w:val="20"/>
          <w:szCs w:val="20"/>
        </w:rPr>
        <w:t>môi trường</w:t>
      </w:r>
      <w:bookmarkEnd w:id="29"/>
      <w:r w:rsidRPr="00957D4B">
        <w:rPr>
          <w:rFonts w:ascii="Arial" w:hAnsi="Arial" w:cs="Arial"/>
          <w:sz w:val="20"/>
          <w:szCs w:val="20"/>
        </w:rPr>
        <w:t xml:space="preserve"> về ứng phó với biến đổi khí hậu (sau đây viết tắt là Thông tư số</w:t>
      </w:r>
      <w:r w:rsidR="000A7451" w:rsidRPr="00957D4B">
        <w:rPr>
          <w:rFonts w:ascii="Arial" w:hAnsi="Arial" w:cs="Arial"/>
          <w:sz w:val="20"/>
          <w:szCs w:val="20"/>
        </w:rPr>
        <w:t xml:space="preserve"> </w:t>
      </w:r>
      <w:bookmarkStart w:id="30" w:name="tvpllink_ydoxyvpuxx"/>
      <w:r w:rsidRPr="00957D4B">
        <w:rPr>
          <w:rFonts w:ascii="Arial" w:hAnsi="Arial" w:cs="Arial"/>
          <w:sz w:val="20"/>
          <w:szCs w:val="20"/>
        </w:rPr>
        <w:t>01</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TT-BTNMT</w:t>
      </w:r>
      <w:bookmarkEnd w:id="30"/>
      <w:r w:rsidRPr="00957D4B">
        <w:rPr>
          <w:rFonts w:ascii="Arial" w:hAnsi="Arial" w:cs="Arial"/>
          <w:sz w:val="20"/>
          <w:szCs w:val="20"/>
        </w:rPr>
        <w:t>).</w:t>
      </w:r>
    </w:p>
    <w:p w14:paraId="19D26BD4"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3. Cơ quan chủ trì kiểm kê khí nhà kính có trách nhiệm tiếp thu, giải trình và hoàn thiện báo cáo kết quả kiểm kê khí nhà kính theo kết luận của Hội đồng thẩm định.</w:t>
      </w:r>
    </w:p>
    <w:p w14:paraId="59472C49"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31" w:name="muc_2_2"/>
    </w:p>
    <w:p w14:paraId="754BEFBE" w14:textId="19CC6338" w:rsidR="00957D4B"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Mục 2</w:t>
      </w:r>
    </w:p>
    <w:p w14:paraId="387F594A" w14:textId="1A7AD50C"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KIỂM KÊ KHÍ NHÀ KÍNH CẤP CƠ SỞ</w:t>
      </w:r>
      <w:bookmarkEnd w:id="31"/>
    </w:p>
    <w:p w14:paraId="15CDAB9A" w14:textId="77777777" w:rsidR="00957D4B" w:rsidRPr="00957D4B" w:rsidRDefault="00957D4B" w:rsidP="00957D4B">
      <w:pPr>
        <w:widowControl w:val="0"/>
        <w:autoSpaceDE w:val="0"/>
        <w:autoSpaceDN w:val="0"/>
        <w:adjustRightInd w:val="0"/>
        <w:ind w:firstLine="720"/>
        <w:jc w:val="both"/>
        <w:rPr>
          <w:rFonts w:ascii="Arial" w:hAnsi="Arial" w:cs="Arial"/>
          <w:sz w:val="20"/>
          <w:szCs w:val="20"/>
        </w:rPr>
      </w:pPr>
    </w:p>
    <w:p w14:paraId="08914B58"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2" w:name="dieu_16"/>
      <w:r w:rsidRPr="00957D4B">
        <w:rPr>
          <w:rFonts w:ascii="Arial" w:hAnsi="Arial" w:cs="Arial"/>
          <w:b/>
          <w:bCs/>
          <w:sz w:val="20"/>
          <w:szCs w:val="20"/>
        </w:rPr>
        <w:t>Điều</w:t>
      </w:r>
      <w:r w:rsidR="009523F5" w:rsidRPr="00957D4B">
        <w:rPr>
          <w:rFonts w:ascii="Arial" w:hAnsi="Arial" w:cs="Arial"/>
          <w:b/>
          <w:bCs/>
          <w:sz w:val="20"/>
          <w:szCs w:val="20"/>
        </w:rPr>
        <w:t xml:space="preserve"> 16. Quy trình kiểm kê khí nhà kính cấp cơ sở</w:t>
      </w:r>
      <w:bookmarkEnd w:id="32"/>
    </w:p>
    <w:p w14:paraId="4904322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Xác định phạm vi kiểm kê khí nhà kính cấp cơ sở.</w:t>
      </w:r>
    </w:p>
    <w:p w14:paraId="4105E5E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Xây dựng phương pháp kiểm kê khí nhà kính cấp cơ sở.</w:t>
      </w:r>
    </w:p>
    <w:p w14:paraId="1A529F6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Thu thập số liệu hoạt động phục vụ kiểm kê khí nhà kính cấp cơ sở.</w:t>
      </w:r>
    </w:p>
    <w:p w14:paraId="6EBAC26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4. Lựa chọn hệ số phát thải khí nhà kính cấp cơ sở.</w:t>
      </w:r>
    </w:p>
    <w:p w14:paraId="0DC0F743"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5. Tính toán phát thải khí nhà kính cấp cơ sở.</w:t>
      </w:r>
    </w:p>
    <w:p w14:paraId="3EDA72F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6. Thực hiện kiểm soát chất lượng kiểm kê khí nhà kính cấp cơ sở.</w:t>
      </w:r>
    </w:p>
    <w:p w14:paraId="5D7985A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7. Đánh giá độ không chắc chắn kiểm kê khí nhà kính cấp cơ sở.</w:t>
      </w:r>
    </w:p>
    <w:p w14:paraId="1A0A728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8. Tính toán lại kết quả kiểm kê khí nhà kính cấp cơ sở.</w:t>
      </w:r>
    </w:p>
    <w:p w14:paraId="1DD76FD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9. Xây dựng báo cáo kết quả kiểm kê khí nhà kính cho cấp cơ sở.</w:t>
      </w:r>
    </w:p>
    <w:p w14:paraId="6CEB698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10. Thẩm định và báo cáo kết quả kiểm kê khí nhà kính cấp cơ sở.</w:t>
      </w:r>
    </w:p>
    <w:p w14:paraId="1E3CE7CB"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3" w:name="dieu_17"/>
      <w:r w:rsidRPr="00957D4B">
        <w:rPr>
          <w:rFonts w:ascii="Arial" w:hAnsi="Arial" w:cs="Arial"/>
          <w:b/>
          <w:bCs/>
          <w:sz w:val="20"/>
          <w:szCs w:val="20"/>
        </w:rPr>
        <w:t>Điều</w:t>
      </w:r>
      <w:r w:rsidR="009523F5" w:rsidRPr="00957D4B">
        <w:rPr>
          <w:rFonts w:ascii="Arial" w:hAnsi="Arial" w:cs="Arial"/>
          <w:b/>
          <w:bCs/>
          <w:sz w:val="20"/>
          <w:szCs w:val="20"/>
        </w:rPr>
        <w:t xml:space="preserve"> 17. Phạm vi kiểm kê khí nhà kính cấp cơ sở</w:t>
      </w:r>
      <w:bookmarkEnd w:id="33"/>
    </w:p>
    <w:p w14:paraId="2195189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Kiểm kê khí nhà kính cấp cơ sở thực hiện đối với các khí nhà kính phát thải từ hoạt động đốt nhiên liệu của phương tiện, thiết bị giao thông vận tải của Cơ sở, trong năm kiểm kê, gồm:</w:t>
      </w:r>
    </w:p>
    <w:p w14:paraId="6FDDE58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Phương tiện đường bộ: phát thải khí nhà kính từ hoạt động đốt nhiên liệu của phương tiện giao thông cơ giới đường bộ do Cơ sở trực tiếp khai thác, sử dụng.</w:t>
      </w:r>
    </w:p>
    <w:p w14:paraId="2EBC13A3"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Phương tiện đường sắt: phát thải khí nhà kính từ hoạt động đốt nhiên liệu của phương tiện giao thông đường sắt do Cơ sở trực tiếp khai thác, sử dụng.</w:t>
      </w:r>
    </w:p>
    <w:p w14:paraId="004A1DB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Phương tiện đường thủy nội địa: phát thải khí nhà kính từ hoạt động đốt nhiên liệu của phương tiện thủy nội địa do Cơ sở trực tiếp khai thác, sử dụng (trừ tàu cá, tàu công vụ thủy sản).</w:t>
      </w:r>
    </w:p>
    <w:p w14:paraId="3662FCF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4. Phương tiện hàng hải: phát thải khí nhà kính từ hoạt động đốt nhiên liệu của tàu biển (trừ tàu cá, tàu công vụ thủy sản) phục vụ vận tải biển nội địa do Cơ sở trực tiếp khai thác, sử dụng.</w:t>
      </w:r>
    </w:p>
    <w:p w14:paraId="0E8EDFB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5. Phương tiện hàng không: phát thải khí nhà kính từ hoạt động đốt nhiên liệu của tàu bay do Cơ sở trực tiếp khai thác, sử dụng phục vụ vận chuyển hàng không nội địa.</w:t>
      </w:r>
    </w:p>
    <w:p w14:paraId="1A28D40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lastRenderedPageBreak/>
        <w:t xml:space="preserve">6. Phương tiện, thiết bị giao thông vận tải khác: phát thải khí nhà kính từ hoạt động đốt nhiên liệu của xe máy chuyên dùng, phương tiện, thiết bị trong giao thông vận tải do Cơ sở trực tiếp khai thác, sử dụng quy định tại </w:t>
      </w:r>
      <w:r w:rsidR="00E9232B" w:rsidRPr="00957D4B">
        <w:rPr>
          <w:rFonts w:ascii="Arial" w:hAnsi="Arial" w:cs="Arial"/>
          <w:sz w:val="20"/>
          <w:szCs w:val="20"/>
        </w:rPr>
        <w:t>mục</w:t>
      </w:r>
      <w:r w:rsidRPr="00957D4B">
        <w:rPr>
          <w:rFonts w:ascii="Arial" w:hAnsi="Arial" w:cs="Arial"/>
          <w:sz w:val="20"/>
          <w:szCs w:val="20"/>
        </w:rPr>
        <w:t xml:space="preserve"> 3.3 </w:t>
      </w:r>
      <w:r w:rsidR="00E9232B" w:rsidRPr="00957D4B">
        <w:rPr>
          <w:rFonts w:ascii="Arial" w:hAnsi="Arial" w:cs="Arial"/>
          <w:sz w:val="20"/>
          <w:szCs w:val="20"/>
        </w:rPr>
        <w:t>Chương</w:t>
      </w:r>
      <w:r w:rsidR="000A7451" w:rsidRPr="00957D4B">
        <w:rPr>
          <w:rFonts w:ascii="Arial" w:hAnsi="Arial" w:cs="Arial"/>
          <w:sz w:val="20"/>
          <w:szCs w:val="20"/>
        </w:rPr>
        <w:t xml:space="preserve"> </w:t>
      </w:r>
      <w:r w:rsidRPr="00957D4B">
        <w:rPr>
          <w:rFonts w:ascii="Arial" w:hAnsi="Arial" w:cs="Arial"/>
          <w:sz w:val="20"/>
          <w:szCs w:val="20"/>
        </w:rPr>
        <w:t>3 Quyển 2 Hướng dẫn IPCC 2006.</w:t>
      </w:r>
    </w:p>
    <w:p w14:paraId="2B5C0ADC"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4" w:name="dieu_18"/>
      <w:r w:rsidRPr="00957D4B">
        <w:rPr>
          <w:rFonts w:ascii="Arial" w:hAnsi="Arial" w:cs="Arial"/>
          <w:b/>
          <w:bCs/>
          <w:sz w:val="20"/>
          <w:szCs w:val="20"/>
        </w:rPr>
        <w:t>Điều</w:t>
      </w:r>
      <w:r w:rsidR="009523F5" w:rsidRPr="00957D4B">
        <w:rPr>
          <w:rFonts w:ascii="Arial" w:hAnsi="Arial" w:cs="Arial"/>
          <w:b/>
          <w:bCs/>
          <w:sz w:val="20"/>
          <w:szCs w:val="20"/>
        </w:rPr>
        <w:t xml:space="preserve"> 18. Phương pháp kiểm kê khí nhà kính cấp cơ sở</w:t>
      </w:r>
      <w:bookmarkEnd w:id="34"/>
    </w:p>
    <w:p w14:paraId="0519515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Việc kiểm kê khí nhà kính cấp cơ sở áp dụng một trong các phương pháp sau</w:t>
      </w:r>
      <w:r w:rsidR="000A7451" w:rsidRPr="00957D4B">
        <w:rPr>
          <w:rFonts w:ascii="Arial" w:hAnsi="Arial" w:cs="Arial"/>
          <w:sz w:val="20"/>
          <w:szCs w:val="20"/>
        </w:rPr>
        <w:t xml:space="preserve"> </w:t>
      </w:r>
      <w:r w:rsidRPr="00957D4B">
        <w:rPr>
          <w:rFonts w:ascii="Arial" w:hAnsi="Arial" w:cs="Arial"/>
          <w:sz w:val="20"/>
          <w:szCs w:val="20"/>
        </w:rPr>
        <w:t>đây:</w:t>
      </w:r>
    </w:p>
    <w:p w14:paraId="37536CE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Theo quy định tại </w:t>
      </w:r>
      <w:r w:rsidR="00E9232B" w:rsidRPr="00957D4B">
        <w:rPr>
          <w:rFonts w:ascii="Arial" w:hAnsi="Arial" w:cs="Arial"/>
          <w:sz w:val="20"/>
          <w:szCs w:val="20"/>
        </w:rPr>
        <w:t>mục</w:t>
      </w:r>
      <w:r w:rsidRPr="00957D4B">
        <w:rPr>
          <w:rFonts w:ascii="Arial" w:hAnsi="Arial" w:cs="Arial"/>
          <w:sz w:val="20"/>
          <w:szCs w:val="20"/>
        </w:rPr>
        <w:t xml:space="preserve"> II Phụ lục I ban hành kèm theo </w:t>
      </w:r>
      <w:r w:rsidR="00B05B13" w:rsidRPr="00957D4B">
        <w:rPr>
          <w:rFonts w:ascii="Arial" w:hAnsi="Arial" w:cs="Arial"/>
          <w:sz w:val="20"/>
          <w:szCs w:val="20"/>
        </w:rPr>
        <w:t>Thông tư này</w:t>
      </w:r>
      <w:r w:rsidRPr="00957D4B">
        <w:rPr>
          <w:rFonts w:ascii="Arial" w:hAnsi="Arial" w:cs="Arial"/>
          <w:sz w:val="20"/>
          <w:szCs w:val="20"/>
        </w:rPr>
        <w:t>;</w:t>
      </w:r>
    </w:p>
    <w:p w14:paraId="16848C2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Hướng dẫn tại </w:t>
      </w:r>
      <w:r w:rsidR="00E9232B" w:rsidRPr="00957D4B">
        <w:rPr>
          <w:rFonts w:ascii="Arial" w:hAnsi="Arial" w:cs="Arial"/>
          <w:sz w:val="20"/>
          <w:szCs w:val="20"/>
        </w:rPr>
        <w:t>Chương</w:t>
      </w:r>
      <w:r w:rsidRPr="00957D4B">
        <w:rPr>
          <w:rFonts w:ascii="Arial" w:hAnsi="Arial" w:cs="Arial"/>
          <w:sz w:val="20"/>
          <w:szCs w:val="20"/>
        </w:rPr>
        <w:t xml:space="preserve"> 3 Quyển 2 Hướng dẫn IPCC 2006.</w:t>
      </w:r>
    </w:p>
    <w:p w14:paraId="76020956"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5" w:name="dieu_19"/>
      <w:r w:rsidRPr="00957D4B">
        <w:rPr>
          <w:rFonts w:ascii="Arial" w:hAnsi="Arial" w:cs="Arial"/>
          <w:b/>
          <w:bCs/>
          <w:sz w:val="20"/>
          <w:szCs w:val="20"/>
        </w:rPr>
        <w:t>Điều</w:t>
      </w:r>
      <w:r w:rsidR="009523F5" w:rsidRPr="00957D4B">
        <w:rPr>
          <w:rFonts w:ascii="Arial" w:hAnsi="Arial" w:cs="Arial"/>
          <w:b/>
          <w:bCs/>
          <w:sz w:val="20"/>
          <w:szCs w:val="20"/>
        </w:rPr>
        <w:t xml:space="preserve"> 19. Thu thập số liệu phục vụ kiểm kê khí nhà kính cấp cơ sở</w:t>
      </w:r>
      <w:bookmarkEnd w:id="35"/>
    </w:p>
    <w:p w14:paraId="472D1F8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Cơ sở thực hiện việc thu thập, quản lý và lưu trữ số liệu hoạt động liên quan đến các nguồn phát thải khí nhà kính trong phạm vi quản lý.</w:t>
      </w:r>
    </w:p>
    <w:p w14:paraId="291F5E7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Số liệu hoạt động phục vụ kiểm kê khí nhà kính cấp cơ sở quy định tại</w:t>
      </w:r>
      <w:r w:rsidR="000A7451" w:rsidRPr="00957D4B">
        <w:rPr>
          <w:rFonts w:ascii="Arial" w:hAnsi="Arial" w:cs="Arial"/>
          <w:sz w:val="20"/>
          <w:szCs w:val="20"/>
        </w:rPr>
        <w:t xml:space="preserve"> </w:t>
      </w:r>
      <w:r w:rsidRPr="00957D4B">
        <w:rPr>
          <w:rFonts w:ascii="Arial" w:hAnsi="Arial" w:cs="Arial"/>
          <w:sz w:val="20"/>
          <w:szCs w:val="20"/>
        </w:rPr>
        <w:t xml:space="preserve">Phụ lục III ban hành kèm </w:t>
      </w:r>
      <w:r w:rsidR="00B05B13" w:rsidRPr="00957D4B">
        <w:rPr>
          <w:rFonts w:ascii="Arial" w:hAnsi="Arial" w:cs="Arial"/>
          <w:sz w:val="20"/>
          <w:szCs w:val="20"/>
        </w:rPr>
        <w:t>Thông tư này</w:t>
      </w:r>
      <w:r w:rsidRPr="00957D4B">
        <w:rPr>
          <w:rFonts w:ascii="Arial" w:hAnsi="Arial" w:cs="Arial"/>
          <w:sz w:val="20"/>
          <w:szCs w:val="20"/>
        </w:rPr>
        <w:t>.</w:t>
      </w:r>
    </w:p>
    <w:p w14:paraId="33783F65"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6" w:name="dieu_20"/>
      <w:r w:rsidRPr="00957D4B">
        <w:rPr>
          <w:rFonts w:ascii="Arial" w:hAnsi="Arial" w:cs="Arial"/>
          <w:b/>
          <w:bCs/>
          <w:sz w:val="20"/>
          <w:szCs w:val="20"/>
        </w:rPr>
        <w:t>Điều</w:t>
      </w:r>
      <w:r w:rsidR="009523F5" w:rsidRPr="00957D4B">
        <w:rPr>
          <w:rFonts w:ascii="Arial" w:hAnsi="Arial" w:cs="Arial"/>
          <w:b/>
          <w:bCs/>
          <w:sz w:val="20"/>
          <w:szCs w:val="20"/>
        </w:rPr>
        <w:t xml:space="preserve"> 20. Lựa chọn hệ số phát thải khí nhà kính cấp cơ sở</w:t>
      </w:r>
      <w:bookmarkEnd w:id="36"/>
    </w:p>
    <w:p w14:paraId="2724CDB3"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Hệ số phát thải áp dụng cho quá trình kiểm kê khí nhà kính cấp cơ sở lựa chọn theo Danh </w:t>
      </w:r>
      <w:r w:rsidR="00E9232B" w:rsidRPr="00957D4B">
        <w:rPr>
          <w:rFonts w:ascii="Arial" w:hAnsi="Arial" w:cs="Arial"/>
          <w:sz w:val="20"/>
          <w:szCs w:val="20"/>
        </w:rPr>
        <w:t>mục</w:t>
      </w:r>
      <w:r w:rsidRPr="00957D4B">
        <w:rPr>
          <w:rFonts w:ascii="Arial" w:hAnsi="Arial" w:cs="Arial"/>
          <w:sz w:val="20"/>
          <w:szCs w:val="20"/>
        </w:rPr>
        <w:t xml:space="preserve"> hệ số phát thải phục vụ kiểm kê khí nhà kính do Bộ Tài nguyên và Môi trường công bố.</w:t>
      </w:r>
    </w:p>
    <w:p w14:paraId="49F414D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Hệ số phát thải chưa được Bộ Tài nguyên và Môi trường công bố theo quy</w:t>
      </w:r>
      <w:r w:rsidR="000A7451" w:rsidRPr="00957D4B">
        <w:rPr>
          <w:rFonts w:ascii="Arial" w:hAnsi="Arial" w:cs="Arial"/>
          <w:sz w:val="20"/>
          <w:szCs w:val="20"/>
        </w:rPr>
        <w:t xml:space="preserve"> </w:t>
      </w:r>
      <w:r w:rsidRPr="00957D4B">
        <w:rPr>
          <w:rFonts w:ascii="Arial" w:hAnsi="Arial" w:cs="Arial"/>
          <w:sz w:val="20"/>
          <w:szCs w:val="20"/>
        </w:rPr>
        <w:t xml:space="preserve">định tại </w:t>
      </w:r>
      <w:r w:rsidR="00B05B13" w:rsidRPr="00957D4B">
        <w:rPr>
          <w:rFonts w:ascii="Arial" w:hAnsi="Arial" w:cs="Arial"/>
          <w:sz w:val="20"/>
          <w:szCs w:val="20"/>
        </w:rPr>
        <w:t>khoản</w:t>
      </w:r>
      <w:r w:rsidRPr="00957D4B">
        <w:rPr>
          <w:rFonts w:ascii="Arial" w:hAnsi="Arial" w:cs="Arial"/>
          <w:sz w:val="20"/>
          <w:szCs w:val="20"/>
        </w:rPr>
        <w:t xml:space="preserve"> 1 </w:t>
      </w:r>
      <w:r w:rsidR="00B05B13" w:rsidRPr="00957D4B">
        <w:rPr>
          <w:rFonts w:ascii="Arial" w:hAnsi="Arial" w:cs="Arial"/>
          <w:sz w:val="20"/>
          <w:szCs w:val="20"/>
        </w:rPr>
        <w:t>Điều</w:t>
      </w:r>
      <w:r w:rsidRPr="00957D4B">
        <w:rPr>
          <w:rFonts w:ascii="Arial" w:hAnsi="Arial" w:cs="Arial"/>
          <w:sz w:val="20"/>
          <w:szCs w:val="20"/>
        </w:rPr>
        <w:t xml:space="preserve"> </w:t>
      </w:r>
      <w:r w:rsidR="00B05B13" w:rsidRPr="00957D4B">
        <w:rPr>
          <w:rFonts w:ascii="Arial" w:hAnsi="Arial" w:cs="Arial"/>
          <w:sz w:val="20"/>
          <w:szCs w:val="20"/>
        </w:rPr>
        <w:t>này</w:t>
      </w:r>
      <w:r w:rsidRPr="00957D4B">
        <w:rPr>
          <w:rFonts w:ascii="Arial" w:hAnsi="Arial" w:cs="Arial"/>
          <w:sz w:val="20"/>
          <w:szCs w:val="20"/>
        </w:rPr>
        <w:t xml:space="preserve"> áp dụng hệ số phát thải mặc định theo Hướng dẫn IPCC</w:t>
      </w:r>
      <w:r w:rsidR="000A7451" w:rsidRPr="00957D4B">
        <w:rPr>
          <w:rFonts w:ascii="Arial" w:hAnsi="Arial" w:cs="Arial"/>
          <w:sz w:val="20"/>
          <w:szCs w:val="20"/>
        </w:rPr>
        <w:t xml:space="preserve"> </w:t>
      </w:r>
      <w:r w:rsidRPr="00957D4B">
        <w:rPr>
          <w:rFonts w:ascii="Arial" w:hAnsi="Arial" w:cs="Arial"/>
          <w:sz w:val="20"/>
          <w:szCs w:val="20"/>
        </w:rPr>
        <w:t>2006.</w:t>
      </w:r>
    </w:p>
    <w:p w14:paraId="33D104A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3. Hệ số phát thải trong kiểm kê khí nhà kính phương tiện hàng không áp dụng theo quy định tại </w:t>
      </w:r>
      <w:r w:rsidR="00B05B13" w:rsidRPr="00957D4B">
        <w:rPr>
          <w:rFonts w:ascii="Arial" w:hAnsi="Arial" w:cs="Arial"/>
          <w:sz w:val="20"/>
          <w:szCs w:val="20"/>
        </w:rPr>
        <w:t>khoản</w:t>
      </w:r>
      <w:r w:rsidRPr="00957D4B">
        <w:rPr>
          <w:rFonts w:ascii="Arial" w:hAnsi="Arial" w:cs="Arial"/>
          <w:sz w:val="20"/>
          <w:szCs w:val="20"/>
        </w:rPr>
        <w:t xml:space="preserve"> 1, </w:t>
      </w:r>
      <w:r w:rsidR="00B05B13" w:rsidRPr="00957D4B">
        <w:rPr>
          <w:rFonts w:ascii="Arial" w:hAnsi="Arial" w:cs="Arial"/>
          <w:sz w:val="20"/>
          <w:szCs w:val="20"/>
        </w:rPr>
        <w:t>khoản</w:t>
      </w:r>
      <w:r w:rsidRPr="00957D4B">
        <w:rPr>
          <w:rFonts w:ascii="Arial" w:hAnsi="Arial" w:cs="Arial"/>
          <w:sz w:val="20"/>
          <w:szCs w:val="20"/>
        </w:rPr>
        <w:t xml:space="preserve"> 2 </w:t>
      </w:r>
      <w:r w:rsidR="00B05B13" w:rsidRPr="00957D4B">
        <w:rPr>
          <w:rFonts w:ascii="Arial" w:hAnsi="Arial" w:cs="Arial"/>
          <w:sz w:val="20"/>
          <w:szCs w:val="20"/>
        </w:rPr>
        <w:t>Điều</w:t>
      </w:r>
      <w:r w:rsidRPr="00957D4B">
        <w:rPr>
          <w:rFonts w:ascii="Arial" w:hAnsi="Arial" w:cs="Arial"/>
          <w:sz w:val="20"/>
          <w:szCs w:val="20"/>
        </w:rPr>
        <w:t xml:space="preserve"> </w:t>
      </w:r>
      <w:r w:rsidR="00B05B13" w:rsidRPr="00957D4B">
        <w:rPr>
          <w:rFonts w:ascii="Arial" w:hAnsi="Arial" w:cs="Arial"/>
          <w:sz w:val="20"/>
          <w:szCs w:val="20"/>
        </w:rPr>
        <w:t>này</w:t>
      </w:r>
      <w:r w:rsidRPr="00957D4B">
        <w:rPr>
          <w:rFonts w:ascii="Arial" w:hAnsi="Arial" w:cs="Arial"/>
          <w:sz w:val="20"/>
          <w:szCs w:val="20"/>
        </w:rPr>
        <w:t xml:space="preserve"> hoặc theo hướng dẫn của Tổ chức Hàng không dân dụng quốc tế (ICAO).</w:t>
      </w:r>
    </w:p>
    <w:p w14:paraId="74AD48FF"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7" w:name="dieu_21"/>
      <w:r w:rsidRPr="00957D4B">
        <w:rPr>
          <w:rFonts w:ascii="Arial" w:hAnsi="Arial" w:cs="Arial"/>
          <w:b/>
          <w:bCs/>
          <w:sz w:val="20"/>
          <w:szCs w:val="20"/>
        </w:rPr>
        <w:t>Điều</w:t>
      </w:r>
      <w:r w:rsidR="009523F5" w:rsidRPr="00957D4B">
        <w:rPr>
          <w:rFonts w:ascii="Arial" w:hAnsi="Arial" w:cs="Arial"/>
          <w:b/>
          <w:bCs/>
          <w:sz w:val="20"/>
          <w:szCs w:val="20"/>
        </w:rPr>
        <w:t xml:space="preserve"> 21. Tính toán lượng phát thải khí nhà kính cấp cơ sở</w:t>
      </w:r>
      <w:bookmarkEnd w:id="37"/>
    </w:p>
    <w:p w14:paraId="36D64AE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Tổng lượng phát thải khí nhà kính của Cơ sở được tính bằng tổng lượng phát thải khí nhà kính từ tất cả các nguồn phát thải của phương tiện, thiết bị giao thông vận tải quy định tại </w:t>
      </w:r>
      <w:bookmarkStart w:id="38" w:name="tc_1"/>
      <w:r w:rsidR="00B05B13" w:rsidRPr="00957D4B">
        <w:rPr>
          <w:rFonts w:ascii="Arial" w:hAnsi="Arial" w:cs="Arial"/>
          <w:sz w:val="20"/>
          <w:szCs w:val="20"/>
        </w:rPr>
        <w:t>Điều</w:t>
      </w:r>
      <w:r w:rsidRPr="00957D4B">
        <w:rPr>
          <w:rFonts w:ascii="Arial" w:hAnsi="Arial" w:cs="Arial"/>
          <w:sz w:val="20"/>
          <w:szCs w:val="20"/>
        </w:rPr>
        <w:t xml:space="preserve"> 17 </w:t>
      </w:r>
      <w:r w:rsidR="00B05B13" w:rsidRPr="00957D4B">
        <w:rPr>
          <w:rFonts w:ascii="Arial" w:hAnsi="Arial" w:cs="Arial"/>
          <w:sz w:val="20"/>
          <w:szCs w:val="20"/>
        </w:rPr>
        <w:t>Thông tư này</w:t>
      </w:r>
      <w:bookmarkEnd w:id="38"/>
      <w:r w:rsidRPr="00957D4B">
        <w:rPr>
          <w:rFonts w:ascii="Arial" w:hAnsi="Arial" w:cs="Arial"/>
          <w:sz w:val="20"/>
          <w:szCs w:val="20"/>
        </w:rPr>
        <w:t xml:space="preserve"> do Cơ sở trực tiếp khai thác, sử dụng trong năm kiểm kê; đơn vị tính bằng tấn CO</w:t>
      </w:r>
      <w:r w:rsidRPr="00957D4B">
        <w:rPr>
          <w:rFonts w:ascii="Arial" w:hAnsi="Arial" w:cs="Arial"/>
          <w:sz w:val="20"/>
          <w:szCs w:val="20"/>
          <w:vertAlign w:val="subscript"/>
        </w:rPr>
        <w:t>2</w:t>
      </w:r>
      <w:r w:rsidRPr="00957D4B">
        <w:rPr>
          <w:rFonts w:ascii="Arial" w:hAnsi="Arial" w:cs="Arial"/>
          <w:sz w:val="20"/>
          <w:szCs w:val="20"/>
        </w:rPr>
        <w:t xml:space="preserve"> tương đương (tCO</w:t>
      </w:r>
      <w:r w:rsidRPr="00957D4B">
        <w:rPr>
          <w:rFonts w:ascii="Arial" w:hAnsi="Arial" w:cs="Arial"/>
          <w:sz w:val="20"/>
          <w:szCs w:val="20"/>
          <w:vertAlign w:val="subscript"/>
        </w:rPr>
        <w:t>2tđ</w:t>
      </w:r>
      <w:r w:rsidRPr="00957D4B">
        <w:rPr>
          <w:rFonts w:ascii="Arial" w:hAnsi="Arial" w:cs="Arial"/>
          <w:sz w:val="20"/>
          <w:szCs w:val="20"/>
        </w:rPr>
        <w:t>). Công thức tính như sau:</w:t>
      </w:r>
    </w:p>
    <w:p w14:paraId="56049240" w14:textId="77777777" w:rsidR="00622C41" w:rsidRPr="00957D4B" w:rsidRDefault="00622C41" w:rsidP="00957D4B">
      <w:pPr>
        <w:widowControl w:val="0"/>
        <w:autoSpaceDE w:val="0"/>
        <w:autoSpaceDN w:val="0"/>
        <w:adjustRightInd w:val="0"/>
        <w:spacing w:after="120"/>
        <w:jc w:val="center"/>
        <w:rPr>
          <w:rFonts w:ascii="Arial" w:hAnsi="Arial" w:cs="Arial"/>
          <w:sz w:val="20"/>
          <w:szCs w:val="20"/>
        </w:rPr>
      </w:pPr>
      <w:r w:rsidRPr="00957D4B">
        <w:rPr>
          <w:rFonts w:ascii="Arial" w:hAnsi="Arial" w:cs="Arial"/>
          <w:b/>
          <w:bCs/>
          <w:sz w:val="20"/>
          <w:szCs w:val="20"/>
        </w:rPr>
        <w:t>TPT</w:t>
      </w:r>
      <w:r w:rsidRPr="00957D4B">
        <w:rPr>
          <w:rFonts w:ascii="Arial" w:hAnsi="Arial" w:cs="Arial"/>
          <w:b/>
          <w:bCs/>
          <w:sz w:val="20"/>
          <w:szCs w:val="20"/>
          <w:vertAlign w:val="subscript"/>
        </w:rPr>
        <w:t>cs</w:t>
      </w:r>
      <w:r w:rsidRPr="00957D4B">
        <w:rPr>
          <w:rFonts w:ascii="Arial" w:hAnsi="Arial" w:cs="Arial"/>
          <w:b/>
          <w:bCs/>
          <w:sz w:val="20"/>
          <w:szCs w:val="20"/>
        </w:rPr>
        <w:t xml:space="preserve"> = TPT</w:t>
      </w:r>
      <w:r w:rsidRPr="00957D4B">
        <w:rPr>
          <w:rFonts w:ascii="Arial" w:hAnsi="Arial" w:cs="Arial"/>
          <w:b/>
          <w:bCs/>
          <w:sz w:val="20"/>
          <w:szCs w:val="20"/>
          <w:vertAlign w:val="subscript"/>
        </w:rPr>
        <w:t>ptđb</w:t>
      </w:r>
      <w:r w:rsidRPr="00957D4B">
        <w:rPr>
          <w:rFonts w:ascii="Arial" w:hAnsi="Arial" w:cs="Arial"/>
          <w:b/>
          <w:bCs/>
          <w:sz w:val="20"/>
          <w:szCs w:val="20"/>
        </w:rPr>
        <w:t xml:space="preserve"> + TPT</w:t>
      </w:r>
      <w:r w:rsidRPr="00957D4B">
        <w:rPr>
          <w:rFonts w:ascii="Arial" w:hAnsi="Arial" w:cs="Arial"/>
          <w:b/>
          <w:bCs/>
          <w:sz w:val="20"/>
          <w:szCs w:val="20"/>
          <w:vertAlign w:val="subscript"/>
        </w:rPr>
        <w:t>ptđs</w:t>
      </w:r>
      <w:r w:rsidRPr="00957D4B">
        <w:rPr>
          <w:rFonts w:ascii="Arial" w:hAnsi="Arial" w:cs="Arial"/>
          <w:b/>
          <w:bCs/>
          <w:sz w:val="20"/>
          <w:szCs w:val="20"/>
        </w:rPr>
        <w:t xml:space="preserve"> + TPT</w:t>
      </w:r>
      <w:r w:rsidRPr="00957D4B">
        <w:rPr>
          <w:rFonts w:ascii="Arial" w:hAnsi="Arial" w:cs="Arial"/>
          <w:b/>
          <w:bCs/>
          <w:sz w:val="20"/>
          <w:szCs w:val="20"/>
          <w:vertAlign w:val="subscript"/>
        </w:rPr>
        <w:t>ptđtnđ</w:t>
      </w:r>
      <w:r w:rsidRPr="00957D4B">
        <w:rPr>
          <w:rFonts w:ascii="Arial" w:hAnsi="Arial" w:cs="Arial"/>
          <w:b/>
          <w:bCs/>
          <w:sz w:val="20"/>
          <w:szCs w:val="20"/>
        </w:rPr>
        <w:t xml:space="preserve"> + TPT</w:t>
      </w:r>
      <w:r w:rsidRPr="00957D4B">
        <w:rPr>
          <w:rFonts w:ascii="Arial" w:hAnsi="Arial" w:cs="Arial"/>
          <w:b/>
          <w:bCs/>
          <w:sz w:val="20"/>
          <w:szCs w:val="20"/>
          <w:vertAlign w:val="subscript"/>
        </w:rPr>
        <w:t>pthh</w:t>
      </w:r>
      <w:r w:rsidRPr="00957D4B">
        <w:rPr>
          <w:rFonts w:ascii="Arial" w:hAnsi="Arial" w:cs="Arial"/>
          <w:b/>
          <w:bCs/>
          <w:sz w:val="20"/>
          <w:szCs w:val="20"/>
        </w:rPr>
        <w:t xml:space="preserve"> +TPT</w:t>
      </w:r>
      <w:r w:rsidRPr="00957D4B">
        <w:rPr>
          <w:rFonts w:ascii="Arial" w:hAnsi="Arial" w:cs="Arial"/>
          <w:b/>
          <w:bCs/>
          <w:sz w:val="20"/>
          <w:szCs w:val="20"/>
          <w:vertAlign w:val="subscript"/>
        </w:rPr>
        <w:t>pthk</w:t>
      </w:r>
      <w:r w:rsidRPr="00957D4B">
        <w:rPr>
          <w:rFonts w:ascii="Arial" w:hAnsi="Arial" w:cs="Arial"/>
          <w:b/>
          <w:bCs/>
          <w:sz w:val="20"/>
          <w:szCs w:val="20"/>
        </w:rPr>
        <w:t xml:space="preserve"> + TPT</w:t>
      </w:r>
      <w:r w:rsidRPr="00957D4B">
        <w:rPr>
          <w:rFonts w:ascii="Arial" w:hAnsi="Arial" w:cs="Arial"/>
          <w:b/>
          <w:bCs/>
          <w:sz w:val="20"/>
          <w:szCs w:val="20"/>
          <w:vertAlign w:val="subscript"/>
        </w:rPr>
        <w:t>ptk</w:t>
      </w:r>
    </w:p>
    <w:p w14:paraId="086B97A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Trong đó:</w:t>
      </w:r>
    </w:p>
    <w:p w14:paraId="22A521C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cs</w:t>
      </w:r>
      <w:r w:rsidR="00A1323B" w:rsidRPr="00957D4B">
        <w:rPr>
          <w:rFonts w:ascii="Arial" w:hAnsi="Arial" w:cs="Arial"/>
          <w:sz w:val="20"/>
          <w:szCs w:val="20"/>
        </w:rPr>
        <w:t xml:space="preserve"> </w:t>
      </w:r>
      <w:r w:rsidRPr="00957D4B">
        <w:rPr>
          <w:rFonts w:ascii="Arial" w:hAnsi="Arial" w:cs="Arial"/>
          <w:sz w:val="20"/>
          <w:szCs w:val="20"/>
        </w:rPr>
        <w:t>là tổng phát thải khí nhà kính của Cơ sở đo bằng tấn CO</w:t>
      </w:r>
      <w:r w:rsidRPr="00957D4B">
        <w:rPr>
          <w:rFonts w:ascii="Arial" w:hAnsi="Arial" w:cs="Arial"/>
          <w:sz w:val="20"/>
          <w:szCs w:val="20"/>
          <w:vertAlign w:val="subscript"/>
        </w:rPr>
        <w:t>2</w:t>
      </w:r>
      <w:r w:rsidR="00A1323B" w:rsidRPr="00957D4B">
        <w:rPr>
          <w:rFonts w:ascii="Arial" w:hAnsi="Arial" w:cs="Arial"/>
          <w:sz w:val="20"/>
          <w:szCs w:val="20"/>
        </w:rPr>
        <w:t xml:space="preserve"> </w:t>
      </w:r>
      <w:r w:rsidRPr="00957D4B">
        <w:rPr>
          <w:rFonts w:ascii="Arial" w:hAnsi="Arial" w:cs="Arial"/>
          <w:sz w:val="20"/>
          <w:szCs w:val="20"/>
        </w:rPr>
        <w:t>tương đương</w:t>
      </w:r>
      <w:r w:rsidR="000A7451" w:rsidRPr="00957D4B">
        <w:rPr>
          <w:rFonts w:ascii="Arial" w:hAnsi="Arial" w:cs="Arial"/>
          <w:sz w:val="20"/>
          <w:szCs w:val="20"/>
        </w:rPr>
        <w:t xml:space="preserve"> </w:t>
      </w:r>
      <w:r w:rsidRPr="00957D4B">
        <w:rPr>
          <w:rFonts w:ascii="Arial" w:hAnsi="Arial" w:cs="Arial"/>
          <w:sz w:val="20"/>
          <w:szCs w:val="20"/>
        </w:rPr>
        <w:t>(tCO</w:t>
      </w:r>
      <w:r w:rsidRPr="00957D4B">
        <w:rPr>
          <w:rFonts w:ascii="Arial" w:hAnsi="Arial" w:cs="Arial"/>
          <w:sz w:val="20"/>
          <w:szCs w:val="20"/>
          <w:vertAlign w:val="subscript"/>
        </w:rPr>
        <w:t>2tđ</w:t>
      </w:r>
      <w:r w:rsidRPr="00957D4B">
        <w:rPr>
          <w:rFonts w:ascii="Arial" w:hAnsi="Arial" w:cs="Arial"/>
          <w:sz w:val="20"/>
          <w:szCs w:val="20"/>
        </w:rPr>
        <w:t>).</w:t>
      </w:r>
    </w:p>
    <w:p w14:paraId="340CC54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ptđb</w:t>
      </w:r>
      <w:r w:rsidRPr="00957D4B">
        <w:rPr>
          <w:rFonts w:ascii="Arial" w:hAnsi="Arial" w:cs="Arial"/>
          <w:sz w:val="20"/>
          <w:szCs w:val="20"/>
        </w:rPr>
        <w:t xml:space="preserve"> là tổng phát thải khí nhà kính của phương tiện đường bộ (tCO</w:t>
      </w:r>
      <w:r w:rsidRPr="00957D4B">
        <w:rPr>
          <w:rFonts w:ascii="Arial" w:hAnsi="Arial" w:cs="Arial"/>
          <w:sz w:val="20"/>
          <w:szCs w:val="20"/>
          <w:vertAlign w:val="subscript"/>
        </w:rPr>
        <w:t>2tđ</w:t>
      </w:r>
      <w:r w:rsidRPr="00957D4B">
        <w:rPr>
          <w:rFonts w:ascii="Arial" w:hAnsi="Arial" w:cs="Arial"/>
          <w:sz w:val="20"/>
          <w:szCs w:val="20"/>
        </w:rPr>
        <w:t>).</w:t>
      </w:r>
    </w:p>
    <w:p w14:paraId="68F8F84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 xml:space="preserve">ptđs </w:t>
      </w:r>
      <w:r w:rsidRPr="00957D4B">
        <w:rPr>
          <w:rFonts w:ascii="Arial" w:hAnsi="Arial" w:cs="Arial"/>
          <w:sz w:val="20"/>
          <w:szCs w:val="20"/>
        </w:rPr>
        <w:t>là tổng phát thải khí nhà kính của phương tiện đường sắt (tCO</w:t>
      </w:r>
      <w:r w:rsidRPr="00957D4B">
        <w:rPr>
          <w:rFonts w:ascii="Arial" w:hAnsi="Arial" w:cs="Arial"/>
          <w:sz w:val="20"/>
          <w:szCs w:val="20"/>
          <w:vertAlign w:val="subscript"/>
        </w:rPr>
        <w:t>2tđ</w:t>
      </w:r>
      <w:r w:rsidRPr="00957D4B">
        <w:rPr>
          <w:rFonts w:ascii="Arial" w:hAnsi="Arial" w:cs="Arial"/>
          <w:sz w:val="20"/>
          <w:szCs w:val="20"/>
        </w:rPr>
        <w:t>).</w:t>
      </w:r>
    </w:p>
    <w:p w14:paraId="325A9510"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ptđtnđ</w:t>
      </w:r>
      <w:r w:rsidR="00A1323B" w:rsidRPr="00957D4B">
        <w:rPr>
          <w:rFonts w:ascii="Arial" w:hAnsi="Arial" w:cs="Arial"/>
          <w:sz w:val="20"/>
          <w:szCs w:val="20"/>
        </w:rPr>
        <w:t xml:space="preserve"> </w:t>
      </w:r>
      <w:r w:rsidRPr="00957D4B">
        <w:rPr>
          <w:rFonts w:ascii="Arial" w:hAnsi="Arial" w:cs="Arial"/>
          <w:sz w:val="20"/>
          <w:szCs w:val="20"/>
        </w:rPr>
        <w:t>là tổng phát thải khí nhà kính của phương tiện đường thủy nội địa</w:t>
      </w:r>
      <w:r w:rsidR="000A7451" w:rsidRPr="00957D4B">
        <w:rPr>
          <w:rFonts w:ascii="Arial" w:hAnsi="Arial" w:cs="Arial"/>
          <w:sz w:val="20"/>
          <w:szCs w:val="20"/>
        </w:rPr>
        <w:t xml:space="preserve"> </w:t>
      </w:r>
      <w:r w:rsidRPr="00957D4B">
        <w:rPr>
          <w:rFonts w:ascii="Arial" w:hAnsi="Arial" w:cs="Arial"/>
          <w:sz w:val="20"/>
          <w:szCs w:val="20"/>
        </w:rPr>
        <w:t>(tCO</w:t>
      </w:r>
      <w:r w:rsidRPr="00957D4B">
        <w:rPr>
          <w:rFonts w:ascii="Arial" w:hAnsi="Arial" w:cs="Arial"/>
          <w:sz w:val="20"/>
          <w:szCs w:val="20"/>
          <w:vertAlign w:val="subscript"/>
        </w:rPr>
        <w:t>2tđ</w:t>
      </w:r>
      <w:r w:rsidRPr="00957D4B">
        <w:rPr>
          <w:rFonts w:ascii="Arial" w:hAnsi="Arial" w:cs="Arial"/>
          <w:sz w:val="20"/>
          <w:szCs w:val="20"/>
        </w:rPr>
        <w:t>).</w:t>
      </w:r>
    </w:p>
    <w:p w14:paraId="581560A6"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pthh</w:t>
      </w:r>
      <w:r w:rsidRPr="00957D4B">
        <w:rPr>
          <w:rFonts w:ascii="Arial" w:hAnsi="Arial" w:cs="Arial"/>
          <w:sz w:val="20"/>
          <w:szCs w:val="20"/>
        </w:rPr>
        <w:t xml:space="preserve"> là tổng phát thải khí nhà kính của tàu biển phục vụ vận tải biển nội địa</w:t>
      </w:r>
      <w:r w:rsidR="000A7451" w:rsidRPr="00957D4B">
        <w:rPr>
          <w:rFonts w:ascii="Arial" w:hAnsi="Arial" w:cs="Arial"/>
          <w:sz w:val="20"/>
          <w:szCs w:val="20"/>
        </w:rPr>
        <w:t xml:space="preserve"> </w:t>
      </w:r>
      <w:r w:rsidRPr="00957D4B">
        <w:rPr>
          <w:rFonts w:ascii="Arial" w:hAnsi="Arial" w:cs="Arial"/>
          <w:sz w:val="20"/>
          <w:szCs w:val="20"/>
        </w:rPr>
        <w:t>(tCO</w:t>
      </w:r>
      <w:r w:rsidRPr="00957D4B">
        <w:rPr>
          <w:rFonts w:ascii="Arial" w:hAnsi="Arial" w:cs="Arial"/>
          <w:sz w:val="20"/>
          <w:szCs w:val="20"/>
          <w:vertAlign w:val="subscript"/>
        </w:rPr>
        <w:t>2tđ</w:t>
      </w:r>
      <w:r w:rsidRPr="00957D4B">
        <w:rPr>
          <w:rFonts w:ascii="Arial" w:hAnsi="Arial" w:cs="Arial"/>
          <w:sz w:val="20"/>
          <w:szCs w:val="20"/>
        </w:rPr>
        <w:t>).</w:t>
      </w:r>
    </w:p>
    <w:p w14:paraId="4729B85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pthk</w:t>
      </w:r>
      <w:r w:rsidRPr="00957D4B">
        <w:rPr>
          <w:rFonts w:ascii="Arial" w:hAnsi="Arial" w:cs="Arial"/>
          <w:sz w:val="20"/>
          <w:szCs w:val="20"/>
        </w:rPr>
        <w:t xml:space="preserve"> là tổng phát thải khí nhà kính của tàu bay hoạt động nội địa (tCO</w:t>
      </w:r>
      <w:r w:rsidRPr="00957D4B">
        <w:rPr>
          <w:rFonts w:ascii="Arial" w:hAnsi="Arial" w:cs="Arial"/>
          <w:sz w:val="20"/>
          <w:szCs w:val="20"/>
          <w:vertAlign w:val="subscript"/>
        </w:rPr>
        <w:t>2tđ</w:t>
      </w:r>
      <w:r w:rsidRPr="00957D4B">
        <w:rPr>
          <w:rFonts w:ascii="Arial" w:hAnsi="Arial" w:cs="Arial"/>
          <w:sz w:val="20"/>
          <w:szCs w:val="20"/>
        </w:rPr>
        <w:t>).</w:t>
      </w:r>
    </w:p>
    <w:p w14:paraId="2691BAF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TPT</w:t>
      </w:r>
      <w:r w:rsidRPr="00957D4B">
        <w:rPr>
          <w:rFonts w:ascii="Arial" w:hAnsi="Arial" w:cs="Arial"/>
          <w:sz w:val="20"/>
          <w:szCs w:val="20"/>
          <w:vertAlign w:val="subscript"/>
        </w:rPr>
        <w:t>ptk</w:t>
      </w:r>
      <w:r w:rsidRPr="00957D4B">
        <w:rPr>
          <w:rFonts w:ascii="Arial" w:hAnsi="Arial" w:cs="Arial"/>
          <w:sz w:val="20"/>
          <w:szCs w:val="20"/>
        </w:rPr>
        <w:t xml:space="preserve"> là tổng phát thải khí nhà kính của phương tiện, thiết bị giao thông vận tải</w:t>
      </w:r>
      <w:r w:rsidR="000A7451" w:rsidRPr="00957D4B">
        <w:rPr>
          <w:rFonts w:ascii="Arial" w:hAnsi="Arial" w:cs="Arial"/>
          <w:sz w:val="20"/>
          <w:szCs w:val="20"/>
        </w:rPr>
        <w:t xml:space="preserve"> </w:t>
      </w:r>
      <w:r w:rsidRPr="00957D4B">
        <w:rPr>
          <w:rFonts w:ascii="Arial" w:hAnsi="Arial" w:cs="Arial"/>
          <w:sz w:val="20"/>
          <w:szCs w:val="20"/>
        </w:rPr>
        <w:t>khác (tCO</w:t>
      </w:r>
      <w:r w:rsidRPr="00957D4B">
        <w:rPr>
          <w:rFonts w:ascii="Arial" w:hAnsi="Arial" w:cs="Arial"/>
          <w:sz w:val="20"/>
          <w:szCs w:val="20"/>
          <w:vertAlign w:val="subscript"/>
        </w:rPr>
        <w:t>2tđ</w:t>
      </w:r>
      <w:r w:rsidRPr="00957D4B">
        <w:rPr>
          <w:rFonts w:ascii="Arial" w:hAnsi="Arial" w:cs="Arial"/>
          <w:sz w:val="20"/>
          <w:szCs w:val="20"/>
        </w:rPr>
        <w:t>).</w:t>
      </w:r>
    </w:p>
    <w:p w14:paraId="3FBF96DD"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39" w:name="dieu_22"/>
      <w:r w:rsidRPr="00957D4B">
        <w:rPr>
          <w:rFonts w:ascii="Arial" w:hAnsi="Arial" w:cs="Arial"/>
          <w:b/>
          <w:bCs/>
          <w:sz w:val="20"/>
          <w:szCs w:val="20"/>
        </w:rPr>
        <w:t>Điều</w:t>
      </w:r>
      <w:r w:rsidR="009523F5" w:rsidRPr="00957D4B">
        <w:rPr>
          <w:rFonts w:ascii="Arial" w:hAnsi="Arial" w:cs="Arial"/>
          <w:b/>
          <w:bCs/>
          <w:sz w:val="20"/>
          <w:szCs w:val="20"/>
        </w:rPr>
        <w:t xml:space="preserve"> 22. Kiểm soát chất lượng kiểm kê khí nhà kính cấp cơ sở</w:t>
      </w:r>
      <w:bookmarkEnd w:id="39"/>
    </w:p>
    <w:p w14:paraId="340B680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Kiểm soát chất lượng kiểm kê khí nhà kính do Cơ sở thực hiện theo tiểu </w:t>
      </w:r>
      <w:r w:rsidR="00E9232B" w:rsidRPr="00957D4B">
        <w:rPr>
          <w:rFonts w:ascii="Arial" w:hAnsi="Arial" w:cs="Arial"/>
          <w:sz w:val="20"/>
          <w:szCs w:val="20"/>
        </w:rPr>
        <w:t>mục</w:t>
      </w:r>
      <w:r w:rsidR="000A7451" w:rsidRPr="00957D4B">
        <w:rPr>
          <w:rFonts w:ascii="Arial" w:hAnsi="Arial" w:cs="Arial"/>
          <w:sz w:val="20"/>
          <w:szCs w:val="20"/>
        </w:rPr>
        <w:t xml:space="preserve"> </w:t>
      </w:r>
      <w:r w:rsidRPr="00957D4B">
        <w:rPr>
          <w:rFonts w:ascii="Arial" w:hAnsi="Arial" w:cs="Arial"/>
          <w:sz w:val="20"/>
          <w:szCs w:val="20"/>
        </w:rPr>
        <w:t xml:space="preserve">6.1.2 </w:t>
      </w:r>
      <w:r w:rsidR="00E9232B" w:rsidRPr="00957D4B">
        <w:rPr>
          <w:rFonts w:ascii="Arial" w:hAnsi="Arial" w:cs="Arial"/>
          <w:sz w:val="20"/>
          <w:szCs w:val="20"/>
        </w:rPr>
        <w:t>Mục</w:t>
      </w:r>
      <w:r w:rsidRPr="00957D4B">
        <w:rPr>
          <w:rFonts w:ascii="Arial" w:hAnsi="Arial" w:cs="Arial"/>
          <w:sz w:val="20"/>
          <w:szCs w:val="20"/>
        </w:rPr>
        <w:t xml:space="preserve"> 6 Tiêu chuẩn quốc gia </w:t>
      </w:r>
      <w:bookmarkStart w:id="40" w:name="tvpllink_bjvsibncew"/>
      <w:r w:rsidR="004B5EAA" w:rsidRPr="00957D4B">
        <w:rPr>
          <w:rFonts w:ascii="Arial" w:hAnsi="Arial" w:cs="Arial"/>
          <w:sz w:val="20"/>
          <w:szCs w:val="20"/>
        </w:rPr>
        <w:t>TCVN</w:t>
      </w:r>
      <w:r w:rsidRPr="00957D4B">
        <w:rPr>
          <w:rFonts w:ascii="Arial" w:hAnsi="Arial" w:cs="Arial"/>
          <w:sz w:val="20"/>
          <w:szCs w:val="20"/>
        </w:rPr>
        <w:t xml:space="preserve"> ISO 14064-1:2011</w:t>
      </w:r>
      <w:bookmarkEnd w:id="40"/>
      <w:r w:rsidRPr="00957D4B">
        <w:rPr>
          <w:rFonts w:ascii="Arial" w:hAnsi="Arial" w:cs="Arial"/>
          <w:sz w:val="20"/>
          <w:szCs w:val="20"/>
        </w:rPr>
        <w:t xml:space="preserve">, </w:t>
      </w:r>
      <w:r w:rsidR="00E9232B" w:rsidRPr="00957D4B">
        <w:rPr>
          <w:rFonts w:ascii="Arial" w:hAnsi="Arial" w:cs="Arial"/>
          <w:sz w:val="20"/>
          <w:szCs w:val="20"/>
        </w:rPr>
        <w:t>Phần</w:t>
      </w:r>
      <w:r w:rsidRPr="00957D4B">
        <w:rPr>
          <w:rFonts w:ascii="Arial" w:hAnsi="Arial" w:cs="Arial"/>
          <w:sz w:val="20"/>
          <w:szCs w:val="20"/>
        </w:rPr>
        <w:t xml:space="preserve"> 1: Quy định kỹ thuật và hướng dẫn định lượng và báo cáo phát thải và loại bỏ khí nhà kính ở cấp độ cơ sở.</w:t>
      </w:r>
    </w:p>
    <w:p w14:paraId="34A3139C"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41" w:name="dieu_23"/>
      <w:r w:rsidRPr="00957D4B">
        <w:rPr>
          <w:rFonts w:ascii="Arial" w:hAnsi="Arial" w:cs="Arial"/>
          <w:b/>
          <w:bCs/>
          <w:sz w:val="20"/>
          <w:szCs w:val="20"/>
        </w:rPr>
        <w:t>Điều</w:t>
      </w:r>
      <w:r w:rsidR="009523F5" w:rsidRPr="00957D4B">
        <w:rPr>
          <w:rFonts w:ascii="Arial" w:hAnsi="Arial" w:cs="Arial"/>
          <w:b/>
          <w:bCs/>
          <w:sz w:val="20"/>
          <w:szCs w:val="20"/>
        </w:rPr>
        <w:t xml:space="preserve"> 23. Đánh giá độ không chắc chắn kiểm kê khí nhà kính cấp cơ sở</w:t>
      </w:r>
      <w:bookmarkEnd w:id="41"/>
    </w:p>
    <w:p w14:paraId="6F34288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Cơ sở có trách nhiệm báo cáo đánh giá độ không chắc chắn của kiểm kê khí nhà kính, theo các nội dung:</w:t>
      </w:r>
    </w:p>
    <w:p w14:paraId="3F04A41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Xác định độ không chắc chắn của số liệu hoạt động: thiếu dữ liệu hoặc dữ liệu thu thập không chính xác do lỗi trong quá trình đo đạc, thu thập số liệu; quá trình thu thập dữ liệu phức tạp, nhiều biến số gây khó khăn trong việc xác định lượng khí thải của từng hoạt động; các hoạt động giao thông vận tải có thể thay đổi theo thời gian, địa hình nên việc ước tính lượng khí thải khó chính </w:t>
      </w:r>
      <w:r w:rsidRPr="00957D4B">
        <w:rPr>
          <w:rFonts w:ascii="Arial" w:hAnsi="Arial" w:cs="Arial"/>
          <w:sz w:val="20"/>
          <w:szCs w:val="20"/>
        </w:rPr>
        <w:lastRenderedPageBreak/>
        <w:t>xác.</w:t>
      </w:r>
    </w:p>
    <w:p w14:paraId="3018757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Xác định độ không chắc chắn về kết quả tính toán: sử dụng hệ số phát thải</w:t>
      </w:r>
      <w:r w:rsidR="000A7451" w:rsidRPr="00957D4B">
        <w:rPr>
          <w:rFonts w:ascii="Arial" w:hAnsi="Arial" w:cs="Arial"/>
          <w:sz w:val="20"/>
          <w:szCs w:val="20"/>
        </w:rPr>
        <w:t xml:space="preserve"> </w:t>
      </w:r>
      <w:r w:rsidRPr="00957D4B">
        <w:rPr>
          <w:rFonts w:ascii="Arial" w:hAnsi="Arial" w:cs="Arial"/>
          <w:sz w:val="20"/>
          <w:szCs w:val="20"/>
        </w:rPr>
        <w:t xml:space="preserve">không phù hợp với </w:t>
      </w:r>
      <w:r w:rsidR="00B05B13" w:rsidRPr="00957D4B">
        <w:rPr>
          <w:rFonts w:ascii="Arial" w:hAnsi="Arial" w:cs="Arial"/>
          <w:sz w:val="20"/>
          <w:szCs w:val="20"/>
        </w:rPr>
        <w:t>điều</w:t>
      </w:r>
      <w:r w:rsidRPr="00957D4B">
        <w:rPr>
          <w:rFonts w:ascii="Arial" w:hAnsi="Arial" w:cs="Arial"/>
          <w:sz w:val="20"/>
          <w:szCs w:val="20"/>
        </w:rPr>
        <w:t xml:space="preserve"> kiện Cơ sở, có sai số trong phương pháp ước tính.</w:t>
      </w:r>
    </w:p>
    <w:p w14:paraId="355EAE38"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42" w:name="dieu_24"/>
      <w:r w:rsidRPr="00957D4B">
        <w:rPr>
          <w:rFonts w:ascii="Arial" w:hAnsi="Arial" w:cs="Arial"/>
          <w:b/>
          <w:bCs/>
          <w:sz w:val="20"/>
          <w:szCs w:val="20"/>
        </w:rPr>
        <w:t>Điều</w:t>
      </w:r>
      <w:r w:rsidR="009523F5" w:rsidRPr="00957D4B">
        <w:rPr>
          <w:rFonts w:ascii="Arial" w:hAnsi="Arial" w:cs="Arial"/>
          <w:b/>
          <w:bCs/>
          <w:sz w:val="20"/>
          <w:szCs w:val="20"/>
        </w:rPr>
        <w:t xml:space="preserve"> 24. Tính toán lại kết quả kiểm kê khí nhà kính cấp cơ sở</w:t>
      </w:r>
      <w:bookmarkEnd w:id="42"/>
    </w:p>
    <w:p w14:paraId="0C4E7456"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Cơ sở lập báo cáo kết quả kiểm kê khí nhà kính có trách nhiệm thuyết</w:t>
      </w:r>
      <w:r w:rsidR="008839B9" w:rsidRPr="00957D4B">
        <w:rPr>
          <w:rFonts w:ascii="Arial" w:hAnsi="Arial" w:cs="Arial"/>
          <w:sz w:val="20"/>
          <w:szCs w:val="20"/>
        </w:rPr>
        <w:t xml:space="preserve"> </w:t>
      </w:r>
      <w:r w:rsidRPr="00957D4B">
        <w:rPr>
          <w:rFonts w:ascii="Arial" w:hAnsi="Arial" w:cs="Arial"/>
          <w:sz w:val="20"/>
          <w:szCs w:val="20"/>
        </w:rPr>
        <w:t>minh, tính toán lại kết quả kiểm kê khí nhà kính trong các trường hợp:</w:t>
      </w:r>
    </w:p>
    <w:p w14:paraId="38D1C07D"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a) Có sự thay đổi về phạm vi kiểm kê khí nhà kính;</w:t>
      </w:r>
    </w:p>
    <w:p w14:paraId="61D24C8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b) Có sự thay đổi về phương pháp kiểm kê khí nhà kính dẫn đến sự thay đổi</w:t>
      </w:r>
      <w:r w:rsidR="008839B9" w:rsidRPr="00957D4B">
        <w:rPr>
          <w:rFonts w:ascii="Arial" w:hAnsi="Arial" w:cs="Arial"/>
          <w:sz w:val="20"/>
          <w:szCs w:val="20"/>
        </w:rPr>
        <w:t xml:space="preserve"> </w:t>
      </w:r>
      <w:r w:rsidRPr="00957D4B">
        <w:rPr>
          <w:rFonts w:ascii="Arial" w:hAnsi="Arial" w:cs="Arial"/>
          <w:sz w:val="20"/>
          <w:szCs w:val="20"/>
        </w:rPr>
        <w:t>trong kết quả kiểm kê khí nhà kính gần nhất;</w:t>
      </w:r>
    </w:p>
    <w:p w14:paraId="5BCFD8E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 Có sự thay đổi về nguồn phát thải khí nhà kính.</w:t>
      </w:r>
    </w:p>
    <w:p w14:paraId="4FC1C0C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Cơ sở có trách nhiệm bổ sung nội dung </w:t>
      </w:r>
      <w:r w:rsidR="00E9232B" w:rsidRPr="00957D4B">
        <w:rPr>
          <w:rFonts w:ascii="Arial" w:hAnsi="Arial" w:cs="Arial"/>
          <w:sz w:val="20"/>
          <w:szCs w:val="20"/>
        </w:rPr>
        <w:t>phần</w:t>
      </w:r>
      <w:r w:rsidRPr="00957D4B">
        <w:rPr>
          <w:rFonts w:ascii="Arial" w:hAnsi="Arial" w:cs="Arial"/>
          <w:sz w:val="20"/>
          <w:szCs w:val="20"/>
        </w:rPr>
        <w:t xml:space="preserve"> tính toán lại kết quả kiểm kê khí nhà kính vào báo cáo kết quả kiểm kê khí nhà kính cấp cơ sở của kỳ báo cáo.</w:t>
      </w:r>
    </w:p>
    <w:p w14:paraId="570E8E54"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43" w:name="dieu_25"/>
      <w:r w:rsidRPr="00957D4B">
        <w:rPr>
          <w:rFonts w:ascii="Arial" w:hAnsi="Arial" w:cs="Arial"/>
          <w:b/>
          <w:bCs/>
          <w:sz w:val="20"/>
          <w:szCs w:val="20"/>
        </w:rPr>
        <w:t>Điều</w:t>
      </w:r>
      <w:r w:rsidR="009523F5" w:rsidRPr="00957D4B">
        <w:rPr>
          <w:rFonts w:ascii="Arial" w:hAnsi="Arial" w:cs="Arial"/>
          <w:b/>
          <w:bCs/>
          <w:sz w:val="20"/>
          <w:szCs w:val="20"/>
        </w:rPr>
        <w:t xml:space="preserve"> 25. Xây dựng báo cáo kết quả kiểm kê khí nhà kính cấp cơ sở</w:t>
      </w:r>
      <w:bookmarkEnd w:id="43"/>
    </w:p>
    <w:p w14:paraId="6477112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Cơ sở xây dựng báo cáo kết quả kiểm kê khí nhà kính theo Mẫu 06 Phụ lục</w:t>
      </w:r>
    </w:p>
    <w:p w14:paraId="46D9901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II Nghị định số </w:t>
      </w:r>
      <w:bookmarkStart w:id="44" w:name="tvpllink_hpmxovnqoo_3"/>
      <w:r w:rsidRPr="00957D4B">
        <w:rPr>
          <w:rFonts w:ascii="Arial" w:hAnsi="Arial" w:cs="Arial"/>
          <w:sz w:val="20"/>
          <w:szCs w:val="20"/>
        </w:rPr>
        <w:t>06</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NĐ-CP</w:t>
      </w:r>
      <w:bookmarkEnd w:id="44"/>
      <w:r w:rsidRPr="00957D4B">
        <w:rPr>
          <w:rFonts w:ascii="Arial" w:hAnsi="Arial" w:cs="Arial"/>
          <w:sz w:val="20"/>
          <w:szCs w:val="20"/>
        </w:rPr>
        <w:t>.</w:t>
      </w:r>
    </w:p>
    <w:p w14:paraId="237A4995"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45" w:name="dieu_26"/>
      <w:r w:rsidRPr="00957D4B">
        <w:rPr>
          <w:rFonts w:ascii="Arial" w:hAnsi="Arial" w:cs="Arial"/>
          <w:b/>
          <w:bCs/>
          <w:sz w:val="20"/>
          <w:szCs w:val="20"/>
        </w:rPr>
        <w:t>Điều</w:t>
      </w:r>
      <w:r w:rsidR="009523F5" w:rsidRPr="00957D4B">
        <w:rPr>
          <w:rFonts w:ascii="Arial" w:hAnsi="Arial" w:cs="Arial"/>
          <w:b/>
          <w:bCs/>
          <w:sz w:val="20"/>
          <w:szCs w:val="20"/>
        </w:rPr>
        <w:t xml:space="preserve"> 26. Thẩm định và báo cáo kết quả kiểm kê khí nhà kính cấp cơ sở</w:t>
      </w:r>
      <w:bookmarkEnd w:id="45"/>
    </w:p>
    <w:p w14:paraId="2565909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Việc thẩm định kết quả kiểm kê khí nhà kính cấp cơ sở thực hiện theo</w:t>
      </w:r>
      <w:r w:rsidR="008839B9" w:rsidRPr="00957D4B">
        <w:rPr>
          <w:rFonts w:ascii="Arial" w:hAnsi="Arial" w:cs="Arial"/>
          <w:sz w:val="20"/>
          <w:szCs w:val="20"/>
        </w:rPr>
        <w:t xml:space="preserve"> </w:t>
      </w:r>
      <w:bookmarkStart w:id="46" w:name="dc_3"/>
      <w:r w:rsidR="00B05B13" w:rsidRPr="00957D4B">
        <w:rPr>
          <w:rFonts w:ascii="Arial" w:hAnsi="Arial" w:cs="Arial"/>
          <w:sz w:val="20"/>
          <w:szCs w:val="20"/>
        </w:rPr>
        <w:t>khoản</w:t>
      </w:r>
      <w:r w:rsidR="00E9232B" w:rsidRPr="00957D4B">
        <w:rPr>
          <w:rFonts w:ascii="Arial" w:hAnsi="Arial" w:cs="Arial"/>
          <w:sz w:val="20"/>
          <w:szCs w:val="20"/>
        </w:rPr>
        <w:t xml:space="preserve"> 6 </w:t>
      </w:r>
      <w:r w:rsidR="00B05B13" w:rsidRPr="00957D4B">
        <w:rPr>
          <w:rFonts w:ascii="Arial" w:hAnsi="Arial" w:cs="Arial"/>
          <w:sz w:val="20"/>
          <w:szCs w:val="20"/>
        </w:rPr>
        <w:t>Điều</w:t>
      </w:r>
      <w:r w:rsidR="00E9232B" w:rsidRPr="00957D4B">
        <w:rPr>
          <w:rFonts w:ascii="Arial" w:hAnsi="Arial" w:cs="Arial"/>
          <w:sz w:val="20"/>
          <w:szCs w:val="20"/>
        </w:rPr>
        <w:t xml:space="preserve"> 11 Nghị định số 06</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NĐ-CP</w:t>
      </w:r>
      <w:bookmarkEnd w:id="46"/>
      <w:r w:rsidR="00E9232B" w:rsidRPr="00957D4B">
        <w:rPr>
          <w:rFonts w:ascii="Arial" w:hAnsi="Arial" w:cs="Arial"/>
          <w:sz w:val="20"/>
          <w:szCs w:val="20"/>
        </w:rPr>
        <w:t xml:space="preserve"> và </w:t>
      </w:r>
      <w:bookmarkStart w:id="47" w:name="dc_4"/>
      <w:r w:rsidR="00B05B13" w:rsidRPr="00957D4B">
        <w:rPr>
          <w:rFonts w:ascii="Arial" w:hAnsi="Arial" w:cs="Arial"/>
          <w:sz w:val="20"/>
          <w:szCs w:val="20"/>
        </w:rPr>
        <w:t>Điều</w:t>
      </w:r>
      <w:r w:rsidR="00E9232B" w:rsidRPr="00957D4B">
        <w:rPr>
          <w:rFonts w:ascii="Arial" w:hAnsi="Arial" w:cs="Arial"/>
          <w:sz w:val="20"/>
          <w:szCs w:val="20"/>
        </w:rPr>
        <w:t xml:space="preserve"> 12 Thông tư số 01</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TT-BTNMT</w:t>
      </w:r>
      <w:bookmarkEnd w:id="47"/>
      <w:r w:rsidRPr="00957D4B">
        <w:rPr>
          <w:rFonts w:ascii="Arial" w:hAnsi="Arial" w:cs="Arial"/>
          <w:sz w:val="20"/>
          <w:szCs w:val="20"/>
        </w:rPr>
        <w:t>.</w:t>
      </w:r>
    </w:p>
    <w:p w14:paraId="44684120"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2. Cơ quan thẩm định có trách nhiệm gửi báo cáo kết quả kiểm kê khí nhà kính đã được Cơ sở hoàn thiện tới Bộ Giao thông vận tải để cập nhật vào cơ sở dữ liệu trực tuyến về kiểm kê khí nhà kính.</w:t>
      </w:r>
    </w:p>
    <w:p w14:paraId="539DE126"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48" w:name="chuong_3"/>
    </w:p>
    <w:p w14:paraId="6E974DC7" w14:textId="3696D609" w:rsidR="00622C41" w:rsidRPr="00957D4B" w:rsidRDefault="009523F5" w:rsidP="00957D4B">
      <w:pPr>
        <w:widowControl w:val="0"/>
        <w:autoSpaceDE w:val="0"/>
        <w:autoSpaceDN w:val="0"/>
        <w:adjustRightInd w:val="0"/>
        <w:jc w:val="center"/>
        <w:rPr>
          <w:rFonts w:ascii="Arial" w:hAnsi="Arial" w:cs="Arial"/>
          <w:sz w:val="20"/>
          <w:szCs w:val="20"/>
        </w:rPr>
      </w:pPr>
      <w:r w:rsidRPr="00957D4B">
        <w:rPr>
          <w:rFonts w:ascii="Arial" w:hAnsi="Arial" w:cs="Arial"/>
          <w:b/>
          <w:bCs/>
          <w:sz w:val="20"/>
          <w:szCs w:val="20"/>
        </w:rPr>
        <w:t>Chương III</w:t>
      </w:r>
      <w:bookmarkEnd w:id="48"/>
    </w:p>
    <w:p w14:paraId="5494678E" w14:textId="77777777" w:rsidR="00957D4B" w:rsidRPr="00957D4B" w:rsidRDefault="009523F5" w:rsidP="00957D4B">
      <w:pPr>
        <w:widowControl w:val="0"/>
        <w:autoSpaceDE w:val="0"/>
        <w:autoSpaceDN w:val="0"/>
        <w:adjustRightInd w:val="0"/>
        <w:jc w:val="center"/>
        <w:rPr>
          <w:rFonts w:ascii="Arial" w:hAnsi="Arial" w:cs="Arial"/>
          <w:b/>
          <w:bCs/>
          <w:sz w:val="20"/>
          <w:szCs w:val="20"/>
        </w:rPr>
      </w:pPr>
      <w:bookmarkStart w:id="49" w:name="chuong_3_name"/>
      <w:r w:rsidRPr="00957D4B">
        <w:rPr>
          <w:rFonts w:ascii="Arial" w:hAnsi="Arial" w:cs="Arial"/>
          <w:b/>
          <w:bCs/>
          <w:sz w:val="20"/>
          <w:szCs w:val="20"/>
        </w:rPr>
        <w:t xml:space="preserve">ĐO ĐẠC, BÁO CÁO, THẨM ĐỊNH GIẢM NHẸ </w:t>
      </w:r>
    </w:p>
    <w:p w14:paraId="3D8FAD60" w14:textId="175C8CDB"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PHÁT THẢI KHÍ NHÀ KÍNH</w:t>
      </w:r>
      <w:bookmarkEnd w:id="49"/>
    </w:p>
    <w:p w14:paraId="58569A9D" w14:textId="77777777" w:rsidR="00957D4B" w:rsidRPr="00957D4B" w:rsidRDefault="00957D4B" w:rsidP="00957D4B">
      <w:pPr>
        <w:widowControl w:val="0"/>
        <w:autoSpaceDE w:val="0"/>
        <w:autoSpaceDN w:val="0"/>
        <w:adjustRightInd w:val="0"/>
        <w:jc w:val="center"/>
        <w:rPr>
          <w:rFonts w:ascii="Arial" w:hAnsi="Arial" w:cs="Arial"/>
          <w:b/>
          <w:sz w:val="20"/>
          <w:szCs w:val="20"/>
        </w:rPr>
      </w:pPr>
    </w:p>
    <w:p w14:paraId="7D06079D" w14:textId="77777777" w:rsidR="00957D4B" w:rsidRPr="00957D4B" w:rsidRDefault="009523F5" w:rsidP="00957D4B">
      <w:pPr>
        <w:widowControl w:val="0"/>
        <w:autoSpaceDE w:val="0"/>
        <w:autoSpaceDN w:val="0"/>
        <w:adjustRightInd w:val="0"/>
        <w:jc w:val="center"/>
        <w:rPr>
          <w:rFonts w:ascii="Arial" w:hAnsi="Arial" w:cs="Arial"/>
          <w:b/>
          <w:bCs/>
          <w:sz w:val="20"/>
          <w:szCs w:val="20"/>
        </w:rPr>
      </w:pPr>
      <w:bookmarkStart w:id="50" w:name="muc_1_3"/>
      <w:r w:rsidRPr="00957D4B">
        <w:rPr>
          <w:rFonts w:ascii="Arial" w:hAnsi="Arial" w:cs="Arial"/>
          <w:b/>
          <w:bCs/>
          <w:sz w:val="20"/>
          <w:szCs w:val="20"/>
        </w:rPr>
        <w:t>Mục 1</w:t>
      </w:r>
    </w:p>
    <w:p w14:paraId="1030A339" w14:textId="6B5F0B44" w:rsidR="00957D4B"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 xml:space="preserve">ĐO ĐẠC, BÁO CÁO, THẨM ĐỊNH GIẢM NHẸ </w:t>
      </w:r>
    </w:p>
    <w:p w14:paraId="4BFB0CDF" w14:textId="0D765892"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PHÁT THẢI KHÍ NHÀ KÍNH CẤP LĨNH VỰC</w:t>
      </w:r>
      <w:bookmarkEnd w:id="50"/>
    </w:p>
    <w:p w14:paraId="0EADA4C5" w14:textId="77777777" w:rsidR="00957D4B" w:rsidRPr="00957D4B" w:rsidRDefault="00957D4B" w:rsidP="00957D4B">
      <w:pPr>
        <w:widowControl w:val="0"/>
        <w:autoSpaceDE w:val="0"/>
        <w:autoSpaceDN w:val="0"/>
        <w:adjustRightInd w:val="0"/>
        <w:ind w:firstLine="720"/>
        <w:jc w:val="both"/>
        <w:rPr>
          <w:rFonts w:ascii="Arial" w:hAnsi="Arial" w:cs="Arial"/>
          <w:sz w:val="20"/>
          <w:szCs w:val="20"/>
        </w:rPr>
      </w:pPr>
    </w:p>
    <w:p w14:paraId="7929AE69"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51" w:name="dieu_27"/>
      <w:r w:rsidRPr="00957D4B">
        <w:rPr>
          <w:rFonts w:ascii="Arial" w:hAnsi="Arial" w:cs="Arial"/>
          <w:b/>
          <w:bCs/>
          <w:sz w:val="20"/>
          <w:szCs w:val="20"/>
        </w:rPr>
        <w:t>Điều</w:t>
      </w:r>
      <w:r w:rsidR="009523F5" w:rsidRPr="00957D4B">
        <w:rPr>
          <w:rFonts w:ascii="Arial" w:hAnsi="Arial" w:cs="Arial"/>
          <w:b/>
          <w:bCs/>
          <w:sz w:val="20"/>
          <w:szCs w:val="20"/>
        </w:rPr>
        <w:t xml:space="preserve"> 27. Đo đạc giảm nhẹ phát thải khí nhà kính cấp lĩnh vực</w:t>
      </w:r>
      <w:bookmarkEnd w:id="51"/>
    </w:p>
    <w:p w14:paraId="4F14E57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Căn cứ Kế hoạch giảm nhẹ phát thải khí nhà kính trong lĩnh vực giao thông</w:t>
      </w:r>
      <w:r w:rsidR="008839B9" w:rsidRPr="00957D4B">
        <w:rPr>
          <w:rFonts w:ascii="Arial" w:hAnsi="Arial" w:cs="Arial"/>
          <w:sz w:val="20"/>
          <w:szCs w:val="20"/>
        </w:rPr>
        <w:t xml:space="preserve"> </w:t>
      </w:r>
      <w:r w:rsidRPr="00957D4B">
        <w:rPr>
          <w:rFonts w:ascii="Arial" w:hAnsi="Arial" w:cs="Arial"/>
          <w:sz w:val="20"/>
          <w:szCs w:val="20"/>
        </w:rPr>
        <w:t>vận tải, Cơ quan chủ trì đo đạc giảm nhẹ phát thải khí nhà kính xác định lượng giảm phát thải khí nhà kính lĩnh vực giao thông vận tải.</w:t>
      </w:r>
    </w:p>
    <w:p w14:paraId="6FB3A85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Đo đạc giảm nhẹ phát thải khí nhà kính lĩnh vực giao thông vận tải được</w:t>
      </w:r>
      <w:r w:rsidR="008839B9" w:rsidRPr="00957D4B">
        <w:rPr>
          <w:rFonts w:ascii="Arial" w:hAnsi="Arial" w:cs="Arial"/>
          <w:sz w:val="20"/>
          <w:szCs w:val="20"/>
        </w:rPr>
        <w:t xml:space="preserve"> </w:t>
      </w:r>
      <w:r w:rsidRPr="00957D4B">
        <w:rPr>
          <w:rFonts w:ascii="Arial" w:hAnsi="Arial" w:cs="Arial"/>
          <w:sz w:val="20"/>
          <w:szCs w:val="20"/>
        </w:rPr>
        <w:t>tính toán như sau:</w:t>
      </w:r>
    </w:p>
    <w:p w14:paraId="5A4D446E"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Trong đó:</w:t>
      </w:r>
    </w:p>
    <w:p w14:paraId="61470680" w14:textId="77777777" w:rsidR="00622C41" w:rsidRPr="00957D4B" w:rsidRDefault="00622C41" w:rsidP="00957D4B">
      <w:pPr>
        <w:widowControl w:val="0"/>
        <w:autoSpaceDE w:val="0"/>
        <w:autoSpaceDN w:val="0"/>
        <w:adjustRightInd w:val="0"/>
        <w:spacing w:after="120"/>
        <w:jc w:val="center"/>
        <w:rPr>
          <w:rFonts w:ascii="Arial" w:hAnsi="Arial" w:cs="Arial"/>
          <w:sz w:val="20"/>
          <w:szCs w:val="20"/>
        </w:rPr>
      </w:pPr>
      <w:r w:rsidRPr="00957D4B">
        <w:rPr>
          <w:rFonts w:ascii="Arial" w:hAnsi="Arial" w:cs="Arial"/>
          <w:b/>
          <w:bCs/>
          <w:sz w:val="20"/>
          <w:szCs w:val="20"/>
        </w:rPr>
        <w:t>GPT</w:t>
      </w:r>
      <w:r w:rsidRPr="00957D4B">
        <w:rPr>
          <w:rFonts w:ascii="Arial" w:hAnsi="Arial" w:cs="Arial"/>
          <w:b/>
          <w:bCs/>
          <w:sz w:val="20"/>
          <w:szCs w:val="20"/>
          <w:vertAlign w:val="subscript"/>
        </w:rPr>
        <w:t>gtvt</w:t>
      </w:r>
      <w:r w:rsidRPr="00957D4B">
        <w:rPr>
          <w:rFonts w:ascii="Arial" w:hAnsi="Arial" w:cs="Arial"/>
          <w:b/>
          <w:bCs/>
          <w:sz w:val="20"/>
          <w:szCs w:val="20"/>
        </w:rPr>
        <w:t xml:space="preserve"> = ∑</w:t>
      </w:r>
      <w:r w:rsidR="008C48C3" w:rsidRPr="00957D4B">
        <w:rPr>
          <w:rFonts w:ascii="Arial" w:hAnsi="Arial" w:cs="Arial"/>
          <w:b/>
          <w:bCs/>
          <w:sz w:val="20"/>
          <w:szCs w:val="20"/>
          <w:vertAlign w:val="subscript"/>
        </w:rPr>
        <w:t>t</w:t>
      </w:r>
      <w:r w:rsidRPr="00957D4B">
        <w:rPr>
          <w:rFonts w:ascii="Arial" w:hAnsi="Arial" w:cs="Arial"/>
          <w:b/>
          <w:bCs/>
          <w:sz w:val="20"/>
          <w:szCs w:val="20"/>
        </w:rPr>
        <w:t xml:space="preserve"> GPT</w:t>
      </w:r>
      <w:r w:rsidRPr="00957D4B">
        <w:rPr>
          <w:rFonts w:ascii="Arial" w:hAnsi="Arial" w:cs="Arial"/>
          <w:b/>
          <w:bCs/>
          <w:sz w:val="20"/>
          <w:szCs w:val="20"/>
          <w:vertAlign w:val="subscript"/>
        </w:rPr>
        <w:t>t</w:t>
      </w:r>
    </w:p>
    <w:p w14:paraId="7CD154D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GPT</w:t>
      </w:r>
      <w:r w:rsidRPr="00957D4B">
        <w:rPr>
          <w:rFonts w:ascii="Arial" w:hAnsi="Arial" w:cs="Arial"/>
          <w:sz w:val="20"/>
          <w:szCs w:val="20"/>
          <w:vertAlign w:val="subscript"/>
        </w:rPr>
        <w:t>gtvt</w:t>
      </w:r>
      <w:r w:rsidRPr="00957D4B">
        <w:rPr>
          <w:rFonts w:ascii="Arial" w:hAnsi="Arial" w:cs="Arial"/>
          <w:sz w:val="20"/>
          <w:szCs w:val="20"/>
        </w:rPr>
        <w:t xml:space="preserve"> là lượng giảm phát thải của lĩnh vực Giao thông vận tải trong một năm (tấn CO</w:t>
      </w:r>
      <w:r w:rsidRPr="00957D4B">
        <w:rPr>
          <w:rFonts w:ascii="Arial" w:hAnsi="Arial" w:cs="Arial"/>
          <w:sz w:val="20"/>
          <w:szCs w:val="20"/>
          <w:vertAlign w:val="subscript"/>
        </w:rPr>
        <w:t>2tđ</w:t>
      </w:r>
      <w:r w:rsidRPr="00957D4B">
        <w:rPr>
          <w:rFonts w:ascii="Arial" w:hAnsi="Arial" w:cs="Arial"/>
          <w:sz w:val="20"/>
          <w:szCs w:val="20"/>
        </w:rPr>
        <w:t>).</w:t>
      </w:r>
    </w:p>
    <w:p w14:paraId="05B064A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t là biện pháp giảm nhẹ.</w:t>
      </w:r>
    </w:p>
    <w:p w14:paraId="5B11CBC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GPT</w:t>
      </w:r>
      <w:r w:rsidRPr="00957D4B">
        <w:rPr>
          <w:rFonts w:ascii="Arial" w:hAnsi="Arial" w:cs="Arial"/>
          <w:sz w:val="20"/>
          <w:szCs w:val="20"/>
          <w:vertAlign w:val="subscript"/>
        </w:rPr>
        <w:t>t</w:t>
      </w:r>
      <w:r w:rsidRPr="00957D4B">
        <w:rPr>
          <w:rFonts w:ascii="Arial" w:hAnsi="Arial" w:cs="Arial"/>
          <w:sz w:val="20"/>
          <w:szCs w:val="20"/>
        </w:rPr>
        <w:t xml:space="preserve"> là lượng giảm phát thải trong một năm khi thực hiện biện pháp giảm nhẹ t (tấn CO</w:t>
      </w:r>
      <w:r w:rsidRPr="00957D4B">
        <w:rPr>
          <w:rFonts w:ascii="Arial" w:hAnsi="Arial" w:cs="Arial"/>
          <w:sz w:val="20"/>
          <w:szCs w:val="20"/>
          <w:vertAlign w:val="subscript"/>
        </w:rPr>
        <w:t>2tđ</w:t>
      </w:r>
      <w:r w:rsidRPr="00957D4B">
        <w:rPr>
          <w:rFonts w:ascii="Arial" w:hAnsi="Arial" w:cs="Arial"/>
          <w:sz w:val="20"/>
          <w:szCs w:val="20"/>
        </w:rPr>
        <w:t>).</w:t>
      </w:r>
    </w:p>
    <w:p w14:paraId="54C2A5B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Phương pháp đo đạc giảm nhẹ phát thải khí nhà kính lĩnh vực Giao thông</w:t>
      </w:r>
      <w:r w:rsidR="008C48C3" w:rsidRPr="00957D4B">
        <w:rPr>
          <w:rFonts w:ascii="Arial" w:hAnsi="Arial" w:cs="Arial"/>
          <w:sz w:val="20"/>
          <w:szCs w:val="20"/>
        </w:rPr>
        <w:t xml:space="preserve"> </w:t>
      </w:r>
      <w:r w:rsidRPr="00957D4B">
        <w:rPr>
          <w:rFonts w:ascii="Arial" w:hAnsi="Arial" w:cs="Arial"/>
          <w:sz w:val="20"/>
          <w:szCs w:val="20"/>
        </w:rPr>
        <w:t xml:space="preserve">vận tải theo hướng dẫn tại Phụ lục IV ban hành kèm theo </w:t>
      </w:r>
      <w:r w:rsidR="00B05B13" w:rsidRPr="00957D4B">
        <w:rPr>
          <w:rFonts w:ascii="Arial" w:hAnsi="Arial" w:cs="Arial"/>
          <w:sz w:val="20"/>
          <w:szCs w:val="20"/>
        </w:rPr>
        <w:t>Thông tư này</w:t>
      </w:r>
      <w:r w:rsidRPr="00957D4B">
        <w:rPr>
          <w:rFonts w:ascii="Arial" w:hAnsi="Arial" w:cs="Arial"/>
          <w:sz w:val="20"/>
          <w:szCs w:val="20"/>
        </w:rPr>
        <w:t>.</w:t>
      </w:r>
    </w:p>
    <w:p w14:paraId="4A5B7DC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4. Cơ quan chủ trì thực hiện đo đạc giảm nhẹ phát thải khí nhà kính lĩnh vực giao thông vận tải xây dựng phương án, tổ chức giám sát thực hiện Kế hoạch giảm nhẹ phát thải khí nhà kính cấp lĩnh vực thông qua hoạt động đo đạc kết quả giảm nhẹ quy định tại </w:t>
      </w:r>
      <w:r w:rsidR="00B05B13" w:rsidRPr="00957D4B">
        <w:rPr>
          <w:rFonts w:ascii="Arial" w:hAnsi="Arial" w:cs="Arial"/>
          <w:sz w:val="20"/>
          <w:szCs w:val="20"/>
        </w:rPr>
        <w:t>khoản</w:t>
      </w:r>
      <w:r w:rsidRPr="00957D4B">
        <w:rPr>
          <w:rFonts w:ascii="Arial" w:hAnsi="Arial" w:cs="Arial"/>
          <w:sz w:val="20"/>
          <w:szCs w:val="20"/>
        </w:rPr>
        <w:t xml:space="preserve"> 1 </w:t>
      </w:r>
      <w:r w:rsidR="00B05B13" w:rsidRPr="00957D4B">
        <w:rPr>
          <w:rFonts w:ascii="Arial" w:hAnsi="Arial" w:cs="Arial"/>
          <w:sz w:val="20"/>
          <w:szCs w:val="20"/>
        </w:rPr>
        <w:t>điều</w:t>
      </w:r>
      <w:r w:rsidRPr="00957D4B">
        <w:rPr>
          <w:rFonts w:ascii="Arial" w:hAnsi="Arial" w:cs="Arial"/>
          <w:sz w:val="20"/>
          <w:szCs w:val="20"/>
        </w:rPr>
        <w:t xml:space="preserve"> </w:t>
      </w:r>
      <w:r w:rsidR="00B05B13" w:rsidRPr="00957D4B">
        <w:rPr>
          <w:rFonts w:ascii="Arial" w:hAnsi="Arial" w:cs="Arial"/>
          <w:sz w:val="20"/>
          <w:szCs w:val="20"/>
        </w:rPr>
        <w:t>này</w:t>
      </w:r>
      <w:r w:rsidRPr="00957D4B">
        <w:rPr>
          <w:rFonts w:ascii="Arial" w:hAnsi="Arial" w:cs="Arial"/>
          <w:sz w:val="20"/>
          <w:szCs w:val="20"/>
        </w:rPr>
        <w:t>.</w:t>
      </w:r>
    </w:p>
    <w:p w14:paraId="32F5D6A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5. Kết quả giám sát được thể hiện trong báo cáo kết quả giảm nhẹ phát thải</w:t>
      </w:r>
      <w:r w:rsidR="008C48C3" w:rsidRPr="00957D4B">
        <w:rPr>
          <w:rFonts w:ascii="Arial" w:hAnsi="Arial" w:cs="Arial"/>
          <w:sz w:val="20"/>
          <w:szCs w:val="20"/>
        </w:rPr>
        <w:t xml:space="preserve"> </w:t>
      </w:r>
      <w:r w:rsidRPr="00957D4B">
        <w:rPr>
          <w:rFonts w:ascii="Arial" w:hAnsi="Arial" w:cs="Arial"/>
          <w:sz w:val="20"/>
          <w:szCs w:val="20"/>
        </w:rPr>
        <w:t>khí nhà kính cấp lĩnh vực.</w:t>
      </w:r>
    </w:p>
    <w:p w14:paraId="1C395CFA"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52" w:name="dieu_28"/>
      <w:r w:rsidRPr="00957D4B">
        <w:rPr>
          <w:rFonts w:ascii="Arial" w:hAnsi="Arial" w:cs="Arial"/>
          <w:b/>
          <w:bCs/>
          <w:sz w:val="20"/>
          <w:szCs w:val="20"/>
        </w:rPr>
        <w:lastRenderedPageBreak/>
        <w:t>Điều</w:t>
      </w:r>
      <w:r w:rsidR="009523F5" w:rsidRPr="00957D4B">
        <w:rPr>
          <w:rFonts w:ascii="Arial" w:hAnsi="Arial" w:cs="Arial"/>
          <w:b/>
          <w:bCs/>
          <w:sz w:val="20"/>
          <w:szCs w:val="20"/>
        </w:rPr>
        <w:t xml:space="preserve"> 28. Xây dựng Báo cáo giảm nhẹ phát thải khí nhà kính cấp lĩnh vực</w:t>
      </w:r>
      <w:bookmarkEnd w:id="52"/>
    </w:p>
    <w:p w14:paraId="5FB0AA27"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Viện Chiến lược và Phát triển giao thông vận tải chủ trì thực hiện đo đạc giảm nhẹ phát thải khí nhà kính lĩnh vực giao thông vận tải; xây dựng báo cáo kết quả giảm nhẹ khí nhà kính cấp lĩnh vực theo Mẫu số 01 Phụ lục III Nghị định số</w:t>
      </w:r>
      <w:r w:rsidR="008C48C3" w:rsidRPr="00957D4B">
        <w:rPr>
          <w:rFonts w:ascii="Arial" w:hAnsi="Arial" w:cs="Arial"/>
          <w:sz w:val="20"/>
          <w:szCs w:val="20"/>
        </w:rPr>
        <w:t xml:space="preserve"> </w:t>
      </w:r>
      <w:bookmarkStart w:id="53" w:name="tvpllink_hpmxovnqoo_4"/>
      <w:r w:rsidRPr="00957D4B">
        <w:rPr>
          <w:rFonts w:ascii="Arial" w:hAnsi="Arial" w:cs="Arial"/>
          <w:sz w:val="20"/>
          <w:szCs w:val="20"/>
        </w:rPr>
        <w:t>06</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NĐ-CP</w:t>
      </w:r>
      <w:bookmarkEnd w:id="53"/>
      <w:r w:rsidRPr="00957D4B">
        <w:rPr>
          <w:rFonts w:ascii="Arial" w:hAnsi="Arial" w:cs="Arial"/>
          <w:sz w:val="20"/>
          <w:szCs w:val="20"/>
        </w:rPr>
        <w:t>.</w:t>
      </w:r>
    </w:p>
    <w:p w14:paraId="177C7103"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54" w:name="dieu_29"/>
      <w:r w:rsidRPr="00957D4B">
        <w:rPr>
          <w:rFonts w:ascii="Arial" w:hAnsi="Arial" w:cs="Arial"/>
          <w:b/>
          <w:bCs/>
          <w:sz w:val="20"/>
          <w:szCs w:val="20"/>
        </w:rPr>
        <w:t>Điều</w:t>
      </w:r>
      <w:r w:rsidR="009523F5" w:rsidRPr="00957D4B">
        <w:rPr>
          <w:rFonts w:ascii="Arial" w:hAnsi="Arial" w:cs="Arial"/>
          <w:b/>
          <w:bCs/>
          <w:sz w:val="20"/>
          <w:szCs w:val="20"/>
        </w:rPr>
        <w:t xml:space="preserve"> 29. Thẩm định và báo cáo kết quả giảm nhẹ phát thải khí nhà kính cấp lĩnh vực</w:t>
      </w:r>
      <w:bookmarkEnd w:id="54"/>
    </w:p>
    <w:p w14:paraId="1C084793"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Vụ Khoa học - Công nghệ và Môi trường chủ trì tham mưu tổ chức thẩm định báo cáo kết quả giảm nhẹ phát thải khí nhà kính lĩnh vực giao thông vận tải; tham mưu Bộ Giao thông vận tải gửi báo cáo thẩm định, báo cáo kết quả giảm nhẹ phát thải khí nhà kính lĩnh vực giao thông vận tải tới Bộ Tài nguyên và Môi trường theo quy định tại </w:t>
      </w:r>
      <w:bookmarkStart w:id="55" w:name="dc_5"/>
      <w:r w:rsidR="00B05B13" w:rsidRPr="00957D4B">
        <w:rPr>
          <w:rFonts w:ascii="Arial" w:hAnsi="Arial" w:cs="Arial"/>
          <w:sz w:val="20"/>
          <w:szCs w:val="20"/>
        </w:rPr>
        <w:t>điểm</w:t>
      </w:r>
      <w:r w:rsidR="00E9232B" w:rsidRPr="00957D4B">
        <w:rPr>
          <w:rFonts w:ascii="Arial" w:hAnsi="Arial" w:cs="Arial"/>
          <w:sz w:val="20"/>
          <w:szCs w:val="20"/>
        </w:rPr>
        <w:t xml:space="preserve"> b </w:t>
      </w:r>
      <w:r w:rsidR="00B05B13" w:rsidRPr="00957D4B">
        <w:rPr>
          <w:rFonts w:ascii="Arial" w:hAnsi="Arial" w:cs="Arial"/>
          <w:sz w:val="20"/>
          <w:szCs w:val="20"/>
        </w:rPr>
        <w:t>khoản</w:t>
      </w:r>
      <w:r w:rsidR="00E9232B" w:rsidRPr="00957D4B">
        <w:rPr>
          <w:rFonts w:ascii="Arial" w:hAnsi="Arial" w:cs="Arial"/>
          <w:sz w:val="20"/>
          <w:szCs w:val="20"/>
        </w:rPr>
        <w:t xml:space="preserve"> 3 và </w:t>
      </w:r>
      <w:r w:rsidR="00B05B13" w:rsidRPr="00957D4B">
        <w:rPr>
          <w:rFonts w:ascii="Arial" w:hAnsi="Arial" w:cs="Arial"/>
          <w:sz w:val="20"/>
          <w:szCs w:val="20"/>
        </w:rPr>
        <w:t>điểm</w:t>
      </w:r>
      <w:r w:rsidR="00E9232B" w:rsidRPr="00957D4B">
        <w:rPr>
          <w:rFonts w:ascii="Arial" w:hAnsi="Arial" w:cs="Arial"/>
          <w:sz w:val="20"/>
          <w:szCs w:val="20"/>
        </w:rPr>
        <w:t xml:space="preserve"> b, </w:t>
      </w:r>
      <w:r w:rsidR="00B05B13" w:rsidRPr="00957D4B">
        <w:rPr>
          <w:rFonts w:ascii="Arial" w:hAnsi="Arial" w:cs="Arial"/>
          <w:sz w:val="20"/>
          <w:szCs w:val="20"/>
        </w:rPr>
        <w:t>khoản</w:t>
      </w:r>
      <w:r w:rsidR="00E9232B" w:rsidRPr="00957D4B">
        <w:rPr>
          <w:rFonts w:ascii="Arial" w:hAnsi="Arial" w:cs="Arial"/>
          <w:sz w:val="20"/>
          <w:szCs w:val="20"/>
        </w:rPr>
        <w:t xml:space="preserve"> 4 </w:t>
      </w:r>
      <w:r w:rsidR="00B05B13" w:rsidRPr="00957D4B">
        <w:rPr>
          <w:rFonts w:ascii="Arial" w:hAnsi="Arial" w:cs="Arial"/>
          <w:sz w:val="20"/>
          <w:szCs w:val="20"/>
        </w:rPr>
        <w:t>Điều</w:t>
      </w:r>
      <w:r w:rsidR="00E9232B" w:rsidRPr="00957D4B">
        <w:rPr>
          <w:rFonts w:ascii="Arial" w:hAnsi="Arial" w:cs="Arial"/>
          <w:sz w:val="20"/>
          <w:szCs w:val="20"/>
        </w:rPr>
        <w:t xml:space="preserve"> 10 Nghị định số 06</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NĐ-CP</w:t>
      </w:r>
      <w:bookmarkEnd w:id="55"/>
      <w:r w:rsidRPr="00957D4B">
        <w:rPr>
          <w:rFonts w:ascii="Arial" w:hAnsi="Arial" w:cs="Arial"/>
          <w:sz w:val="20"/>
          <w:szCs w:val="20"/>
        </w:rPr>
        <w:t>; quản lý, lưu trữ hồ sơ thẩm định và báo cáo thẩm định giảm nhẹ phát thải khí nhà kính cấp lĩnh vực.</w:t>
      </w:r>
    </w:p>
    <w:p w14:paraId="04AE90D2"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Việc thẩm định báo cáo kết quả giảm nhẹ phát thải khí nhà kính lĩnh vực giao thông vận tải thực hiện theo quy định tại </w:t>
      </w:r>
      <w:bookmarkStart w:id="56" w:name="dc_6"/>
      <w:r w:rsidR="00B05B13" w:rsidRPr="00957D4B">
        <w:rPr>
          <w:rFonts w:ascii="Arial" w:hAnsi="Arial" w:cs="Arial"/>
          <w:sz w:val="20"/>
          <w:szCs w:val="20"/>
        </w:rPr>
        <w:t>Điều</w:t>
      </w:r>
      <w:r w:rsidR="00E9232B" w:rsidRPr="00957D4B">
        <w:rPr>
          <w:rFonts w:ascii="Arial" w:hAnsi="Arial" w:cs="Arial"/>
          <w:sz w:val="20"/>
          <w:szCs w:val="20"/>
        </w:rPr>
        <w:t xml:space="preserve"> 11 Thông tư số 01</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TT- BTNMT</w:t>
      </w:r>
      <w:bookmarkEnd w:id="56"/>
      <w:r w:rsidRPr="00957D4B">
        <w:rPr>
          <w:rFonts w:ascii="Arial" w:hAnsi="Arial" w:cs="Arial"/>
          <w:sz w:val="20"/>
          <w:szCs w:val="20"/>
        </w:rPr>
        <w:t>.</w:t>
      </w:r>
    </w:p>
    <w:p w14:paraId="37F68788"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3. Cơ quan chủ trì xây dựng báo cáo kết quả giảm nhẹ phát thải khí nhà kính lĩnh vực giao thông vận tải có trách nhiệm tiếp thu, giải trình và hoàn thiện báo cáo theo kết luận của Hội đồng thẩm định.</w:t>
      </w:r>
    </w:p>
    <w:p w14:paraId="5BF81412"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57" w:name="muc_2_3"/>
    </w:p>
    <w:p w14:paraId="7C008222" w14:textId="3A8D5B65" w:rsidR="00957D4B"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Mục 2</w:t>
      </w:r>
    </w:p>
    <w:p w14:paraId="232FB504" w14:textId="5E7650A4" w:rsidR="00957D4B"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 xml:space="preserve">ĐO ĐẠC, BÁO CÁO, THẨM ĐỊNH GIẢM NHẸ PHÁT THẢI </w:t>
      </w:r>
    </w:p>
    <w:p w14:paraId="07BA2B93" w14:textId="60B88E15"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KHÍ NHÀ KÍNH CẤP CƠ SỞ</w:t>
      </w:r>
      <w:bookmarkEnd w:id="57"/>
    </w:p>
    <w:p w14:paraId="4DDEA410" w14:textId="77777777" w:rsidR="00957D4B" w:rsidRPr="00957D4B" w:rsidRDefault="00957D4B" w:rsidP="00957D4B">
      <w:pPr>
        <w:widowControl w:val="0"/>
        <w:autoSpaceDE w:val="0"/>
        <w:autoSpaceDN w:val="0"/>
        <w:adjustRightInd w:val="0"/>
        <w:ind w:firstLine="720"/>
        <w:jc w:val="both"/>
        <w:rPr>
          <w:rFonts w:ascii="Arial" w:hAnsi="Arial" w:cs="Arial"/>
          <w:sz w:val="20"/>
          <w:szCs w:val="20"/>
        </w:rPr>
      </w:pPr>
    </w:p>
    <w:p w14:paraId="0C265E9A"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58" w:name="dieu_30"/>
      <w:r w:rsidRPr="00957D4B">
        <w:rPr>
          <w:rFonts w:ascii="Arial" w:hAnsi="Arial" w:cs="Arial"/>
          <w:b/>
          <w:bCs/>
          <w:sz w:val="20"/>
          <w:szCs w:val="20"/>
        </w:rPr>
        <w:t>Điều</w:t>
      </w:r>
      <w:r w:rsidR="009523F5" w:rsidRPr="00957D4B">
        <w:rPr>
          <w:rFonts w:ascii="Arial" w:hAnsi="Arial" w:cs="Arial"/>
          <w:b/>
          <w:bCs/>
          <w:sz w:val="20"/>
          <w:szCs w:val="20"/>
        </w:rPr>
        <w:t xml:space="preserve"> 30. Đo đạc giảm nhẹ phát thải khí nhà kính cấp cơ sở</w:t>
      </w:r>
      <w:bookmarkEnd w:id="58"/>
    </w:p>
    <w:p w14:paraId="3707F643"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Căn cứ Kế hoạch giảm nhẹ phát thải khí nhà kính đã xây dựng, Cơ sở thực hiện việc đo đạc, xác định lượng giảm phát thải khí nhà kính cấp cơ sở.</w:t>
      </w:r>
    </w:p>
    <w:p w14:paraId="477F4AA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Đo đạc kết quả giảm nhẹ phát thải khí nhà kính cấp cơ sở theo công thức</w:t>
      </w:r>
      <w:r w:rsidR="008C48C3" w:rsidRPr="00957D4B">
        <w:rPr>
          <w:rFonts w:ascii="Arial" w:hAnsi="Arial" w:cs="Arial"/>
          <w:sz w:val="20"/>
          <w:szCs w:val="20"/>
        </w:rPr>
        <w:t xml:space="preserve"> </w:t>
      </w:r>
      <w:r w:rsidRPr="00957D4B">
        <w:rPr>
          <w:rFonts w:ascii="Arial" w:hAnsi="Arial" w:cs="Arial"/>
          <w:sz w:val="20"/>
          <w:szCs w:val="20"/>
        </w:rPr>
        <w:t>sau:</w:t>
      </w:r>
    </w:p>
    <w:p w14:paraId="795F81C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Trong đó:</w:t>
      </w:r>
    </w:p>
    <w:p w14:paraId="600236A2" w14:textId="42BA9CAC" w:rsidR="008C48C3" w:rsidRPr="00957D4B" w:rsidRDefault="004F6F08" w:rsidP="00957D4B">
      <w:pPr>
        <w:widowControl w:val="0"/>
        <w:autoSpaceDE w:val="0"/>
        <w:autoSpaceDN w:val="0"/>
        <w:adjustRightInd w:val="0"/>
        <w:spacing w:after="120"/>
        <w:jc w:val="center"/>
        <w:rPr>
          <w:rFonts w:ascii="Arial" w:hAnsi="Arial" w:cs="Arial"/>
          <w:sz w:val="20"/>
          <w:szCs w:val="20"/>
        </w:rPr>
      </w:pPr>
      <w:r w:rsidRPr="00957D4B">
        <w:rPr>
          <w:rFonts w:ascii="Arial" w:hAnsi="Arial" w:cs="Arial"/>
          <w:noProof/>
          <w:sz w:val="20"/>
          <w:szCs w:val="20"/>
        </w:rPr>
        <w:drawing>
          <wp:inline distT="0" distB="0" distL="0" distR="0" wp14:anchorId="2044DAFA" wp14:editId="40D19129">
            <wp:extent cx="1402080" cy="42672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80" cy="426720"/>
                    </a:xfrm>
                    <a:prstGeom prst="rect">
                      <a:avLst/>
                    </a:prstGeom>
                    <a:noFill/>
                    <a:ln>
                      <a:noFill/>
                    </a:ln>
                  </pic:spPr>
                </pic:pic>
              </a:graphicData>
            </a:graphic>
          </wp:inline>
        </w:drawing>
      </w:r>
    </w:p>
    <w:p w14:paraId="4FF6DD8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GPT</w:t>
      </w:r>
      <w:r w:rsidRPr="00957D4B">
        <w:rPr>
          <w:rFonts w:ascii="Arial" w:hAnsi="Arial" w:cs="Arial"/>
          <w:sz w:val="20"/>
          <w:szCs w:val="20"/>
          <w:vertAlign w:val="subscript"/>
        </w:rPr>
        <w:t>cs</w:t>
      </w:r>
      <w:r w:rsidRPr="00957D4B">
        <w:rPr>
          <w:rFonts w:ascii="Arial" w:hAnsi="Arial" w:cs="Arial"/>
          <w:sz w:val="20"/>
          <w:szCs w:val="20"/>
        </w:rPr>
        <w:t xml:space="preserve"> là lượng giảm phát thải của cơ sở trong 01 (một) năm (tấn CO</w:t>
      </w:r>
      <w:r w:rsidRPr="00957D4B">
        <w:rPr>
          <w:rFonts w:ascii="Arial" w:hAnsi="Arial" w:cs="Arial"/>
          <w:sz w:val="20"/>
          <w:szCs w:val="20"/>
          <w:vertAlign w:val="subscript"/>
        </w:rPr>
        <w:t>2tđ</w:t>
      </w:r>
      <w:r w:rsidRPr="00957D4B">
        <w:rPr>
          <w:rFonts w:ascii="Arial" w:hAnsi="Arial" w:cs="Arial"/>
          <w:sz w:val="20"/>
          <w:szCs w:val="20"/>
        </w:rPr>
        <w:t>).</w:t>
      </w:r>
    </w:p>
    <w:p w14:paraId="4C9EA8B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m là biện pháp giảm nhẹ.</w:t>
      </w:r>
    </w:p>
    <w:p w14:paraId="7DBA5DCC"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GPT</w:t>
      </w:r>
      <w:r w:rsidRPr="00957D4B">
        <w:rPr>
          <w:rFonts w:ascii="Arial" w:hAnsi="Arial" w:cs="Arial"/>
          <w:sz w:val="20"/>
          <w:szCs w:val="20"/>
          <w:vertAlign w:val="subscript"/>
        </w:rPr>
        <w:t>m</w:t>
      </w:r>
      <w:r w:rsidRPr="00957D4B">
        <w:rPr>
          <w:rFonts w:ascii="Arial" w:hAnsi="Arial" w:cs="Arial"/>
          <w:sz w:val="20"/>
          <w:szCs w:val="20"/>
        </w:rPr>
        <w:t xml:space="preserve"> là lượng giảm phát thải của cơ sở trong 01 (một) năm khi thực hiện</w:t>
      </w:r>
      <w:r w:rsidR="008C48C3" w:rsidRPr="00957D4B">
        <w:rPr>
          <w:rFonts w:ascii="Arial" w:hAnsi="Arial" w:cs="Arial"/>
          <w:sz w:val="20"/>
          <w:szCs w:val="20"/>
        </w:rPr>
        <w:t xml:space="preserve"> </w:t>
      </w:r>
      <w:r w:rsidRPr="00957D4B">
        <w:rPr>
          <w:rFonts w:ascii="Arial" w:hAnsi="Arial" w:cs="Arial"/>
          <w:sz w:val="20"/>
          <w:szCs w:val="20"/>
        </w:rPr>
        <w:t xml:space="preserve">biện pháp giảm nhẹ </w:t>
      </w:r>
      <w:r w:rsidRPr="00957D4B">
        <w:rPr>
          <w:rFonts w:ascii="Arial" w:hAnsi="Arial" w:cs="Arial"/>
          <w:i/>
          <w:iCs/>
          <w:sz w:val="20"/>
          <w:szCs w:val="20"/>
        </w:rPr>
        <w:t xml:space="preserve">m </w:t>
      </w:r>
      <w:r w:rsidRPr="00957D4B">
        <w:rPr>
          <w:rFonts w:ascii="Arial" w:hAnsi="Arial" w:cs="Arial"/>
          <w:sz w:val="20"/>
          <w:szCs w:val="20"/>
        </w:rPr>
        <w:t>(tấn CO</w:t>
      </w:r>
      <w:r w:rsidRPr="00957D4B">
        <w:rPr>
          <w:rFonts w:ascii="Arial" w:hAnsi="Arial" w:cs="Arial"/>
          <w:sz w:val="20"/>
          <w:szCs w:val="20"/>
          <w:vertAlign w:val="subscript"/>
        </w:rPr>
        <w:t>2tđ</w:t>
      </w:r>
      <w:r w:rsidRPr="00957D4B">
        <w:rPr>
          <w:rFonts w:ascii="Arial" w:hAnsi="Arial" w:cs="Arial"/>
          <w:sz w:val="20"/>
          <w:szCs w:val="20"/>
        </w:rPr>
        <w:t>).</w:t>
      </w:r>
    </w:p>
    <w:p w14:paraId="71AD5098"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3. Phương pháp đo đạc giảm nhẹ phát thải khí nhà kính cấp cơ sở theo hướng dẫn tại Phụ lục IV ban hành kèm theo </w:t>
      </w:r>
      <w:r w:rsidR="00B05B13" w:rsidRPr="00957D4B">
        <w:rPr>
          <w:rFonts w:ascii="Arial" w:hAnsi="Arial" w:cs="Arial"/>
          <w:sz w:val="20"/>
          <w:szCs w:val="20"/>
        </w:rPr>
        <w:t>Thông tư này</w:t>
      </w:r>
      <w:r w:rsidRPr="00957D4B">
        <w:rPr>
          <w:rFonts w:ascii="Arial" w:hAnsi="Arial" w:cs="Arial"/>
          <w:sz w:val="20"/>
          <w:szCs w:val="20"/>
        </w:rPr>
        <w:t>.</w:t>
      </w:r>
    </w:p>
    <w:p w14:paraId="20F9D03B"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4. Đối với các biện pháp giảm nhẹ chưa được hướng dẫn phương pháp đo đạc giảm nhẹ phát thải khí nhà kính tại Phụ lục IV ban hành kèm theo </w:t>
      </w:r>
      <w:r w:rsidR="00B05B13" w:rsidRPr="00957D4B">
        <w:rPr>
          <w:rFonts w:ascii="Arial" w:hAnsi="Arial" w:cs="Arial"/>
          <w:sz w:val="20"/>
          <w:szCs w:val="20"/>
        </w:rPr>
        <w:t>Thông tư này</w:t>
      </w:r>
      <w:r w:rsidRPr="00957D4B">
        <w:rPr>
          <w:rFonts w:ascii="Arial" w:hAnsi="Arial" w:cs="Arial"/>
          <w:sz w:val="20"/>
          <w:szCs w:val="20"/>
        </w:rPr>
        <w:t xml:space="preserve">, Cơ sở lựa chọn, áp dụng phương pháp phù hợp được công bố trên trang thông tin điện tử </w:t>
      </w:r>
      <w:bookmarkStart w:id="59" w:name="tvpllink_mldvmkexjv"/>
      <w:r w:rsidR="004B5EAA" w:rsidRPr="00957D4B">
        <w:rPr>
          <w:rFonts w:ascii="Arial" w:hAnsi="Arial" w:cs="Arial"/>
          <w:sz w:val="20"/>
          <w:szCs w:val="20"/>
        </w:rPr>
        <w:t>Công ước</w:t>
      </w:r>
      <w:r w:rsidRPr="00957D4B">
        <w:rPr>
          <w:rFonts w:ascii="Arial" w:hAnsi="Arial" w:cs="Arial"/>
          <w:sz w:val="20"/>
          <w:szCs w:val="20"/>
        </w:rPr>
        <w:t xml:space="preserve"> khung của Liên hợp quốc về biến đổi khí hậu</w:t>
      </w:r>
      <w:bookmarkEnd w:id="59"/>
      <w:r w:rsidRPr="00957D4B">
        <w:rPr>
          <w:rFonts w:ascii="Arial" w:hAnsi="Arial" w:cs="Arial"/>
          <w:sz w:val="20"/>
          <w:szCs w:val="20"/>
        </w:rPr>
        <w:t xml:space="preserve"> (UNFCCC).</w:t>
      </w:r>
    </w:p>
    <w:p w14:paraId="2AB62866"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60" w:name="dieu_31"/>
      <w:r w:rsidRPr="00957D4B">
        <w:rPr>
          <w:rFonts w:ascii="Arial" w:hAnsi="Arial" w:cs="Arial"/>
          <w:b/>
          <w:bCs/>
          <w:sz w:val="20"/>
          <w:szCs w:val="20"/>
        </w:rPr>
        <w:t>Điều</w:t>
      </w:r>
      <w:r w:rsidR="009523F5" w:rsidRPr="00957D4B">
        <w:rPr>
          <w:rFonts w:ascii="Arial" w:hAnsi="Arial" w:cs="Arial"/>
          <w:b/>
          <w:bCs/>
          <w:sz w:val="20"/>
          <w:szCs w:val="20"/>
        </w:rPr>
        <w:t xml:space="preserve"> 31. Xây dựng Báo cáo giảm nhẹ phát thải khí nhà kính cấp cơ sở</w:t>
      </w:r>
      <w:bookmarkEnd w:id="60"/>
    </w:p>
    <w:p w14:paraId="2938970A"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Cơ sở xây dựng Báo cáo kết quả giảm nhẹ phát thải khí nhà kính cấp cơ sở</w:t>
      </w:r>
      <w:r w:rsidR="008C48C3" w:rsidRPr="00957D4B">
        <w:rPr>
          <w:rFonts w:ascii="Arial" w:hAnsi="Arial" w:cs="Arial"/>
          <w:sz w:val="20"/>
          <w:szCs w:val="20"/>
        </w:rPr>
        <w:t xml:space="preserve"> </w:t>
      </w:r>
      <w:r w:rsidRPr="00957D4B">
        <w:rPr>
          <w:rFonts w:ascii="Arial" w:hAnsi="Arial" w:cs="Arial"/>
          <w:sz w:val="20"/>
          <w:szCs w:val="20"/>
        </w:rPr>
        <w:t xml:space="preserve">theo Mẫu số 02 Phụ lục III Nghị định số </w:t>
      </w:r>
      <w:bookmarkStart w:id="61" w:name="tvpllink_hpmxovnqoo_5"/>
      <w:r w:rsidRPr="00957D4B">
        <w:rPr>
          <w:rFonts w:ascii="Arial" w:hAnsi="Arial" w:cs="Arial"/>
          <w:sz w:val="20"/>
          <w:szCs w:val="20"/>
        </w:rPr>
        <w:t>06</w:t>
      </w:r>
      <w:r w:rsidR="004B5EAA" w:rsidRPr="00957D4B">
        <w:rPr>
          <w:rFonts w:ascii="Arial" w:hAnsi="Arial" w:cs="Arial"/>
          <w:sz w:val="20"/>
          <w:szCs w:val="20"/>
        </w:rPr>
        <w:t>/</w:t>
      </w:r>
      <w:r w:rsidRPr="00957D4B">
        <w:rPr>
          <w:rFonts w:ascii="Arial" w:hAnsi="Arial" w:cs="Arial"/>
          <w:sz w:val="20"/>
          <w:szCs w:val="20"/>
        </w:rPr>
        <w:t>2022</w:t>
      </w:r>
      <w:r w:rsidR="004B5EAA" w:rsidRPr="00957D4B">
        <w:rPr>
          <w:rFonts w:ascii="Arial" w:hAnsi="Arial" w:cs="Arial"/>
          <w:sz w:val="20"/>
          <w:szCs w:val="20"/>
        </w:rPr>
        <w:t>/</w:t>
      </w:r>
      <w:r w:rsidRPr="00957D4B">
        <w:rPr>
          <w:rFonts w:ascii="Arial" w:hAnsi="Arial" w:cs="Arial"/>
          <w:sz w:val="20"/>
          <w:szCs w:val="20"/>
        </w:rPr>
        <w:t>NĐ-CP</w:t>
      </w:r>
      <w:bookmarkEnd w:id="61"/>
      <w:r w:rsidRPr="00957D4B">
        <w:rPr>
          <w:rFonts w:ascii="Arial" w:hAnsi="Arial" w:cs="Arial"/>
          <w:sz w:val="20"/>
          <w:szCs w:val="20"/>
        </w:rPr>
        <w:t>.</w:t>
      </w:r>
    </w:p>
    <w:p w14:paraId="7B072722"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62" w:name="dieu_32"/>
      <w:r w:rsidRPr="00957D4B">
        <w:rPr>
          <w:rFonts w:ascii="Arial" w:hAnsi="Arial" w:cs="Arial"/>
          <w:b/>
          <w:bCs/>
          <w:sz w:val="20"/>
          <w:szCs w:val="20"/>
        </w:rPr>
        <w:t>Điều</w:t>
      </w:r>
      <w:r w:rsidR="009523F5" w:rsidRPr="00957D4B">
        <w:rPr>
          <w:rFonts w:ascii="Arial" w:hAnsi="Arial" w:cs="Arial"/>
          <w:b/>
          <w:bCs/>
          <w:sz w:val="20"/>
          <w:szCs w:val="20"/>
        </w:rPr>
        <w:t xml:space="preserve"> 32. Thẩm định và báo cáo giảm nhẹ phát thải khí nhà kính cấp cơ sở</w:t>
      </w:r>
      <w:bookmarkEnd w:id="62"/>
    </w:p>
    <w:p w14:paraId="5C752EA6"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 xml:space="preserve">Việc thẩm định báo cáo giảm nhẹ phát thải khí nhà kính theo quy định tại </w:t>
      </w:r>
      <w:bookmarkStart w:id="63" w:name="dc_7"/>
      <w:r w:rsidR="00B05B13" w:rsidRPr="00957D4B">
        <w:rPr>
          <w:rFonts w:ascii="Arial" w:hAnsi="Arial" w:cs="Arial"/>
          <w:sz w:val="20"/>
          <w:szCs w:val="20"/>
        </w:rPr>
        <w:t>điểm</w:t>
      </w:r>
      <w:r w:rsidR="00E9232B" w:rsidRPr="00957D4B">
        <w:rPr>
          <w:rFonts w:ascii="Arial" w:hAnsi="Arial" w:cs="Arial"/>
          <w:sz w:val="20"/>
          <w:szCs w:val="20"/>
        </w:rPr>
        <w:t xml:space="preserve"> a </w:t>
      </w:r>
      <w:r w:rsidR="00B05B13" w:rsidRPr="00957D4B">
        <w:rPr>
          <w:rFonts w:ascii="Arial" w:hAnsi="Arial" w:cs="Arial"/>
          <w:sz w:val="20"/>
          <w:szCs w:val="20"/>
        </w:rPr>
        <w:t>khoản</w:t>
      </w:r>
      <w:r w:rsidR="00E9232B" w:rsidRPr="00957D4B">
        <w:rPr>
          <w:rFonts w:ascii="Arial" w:hAnsi="Arial" w:cs="Arial"/>
          <w:sz w:val="20"/>
          <w:szCs w:val="20"/>
        </w:rPr>
        <w:t xml:space="preserve"> 4 </w:t>
      </w:r>
      <w:r w:rsidR="00B05B13" w:rsidRPr="00957D4B">
        <w:rPr>
          <w:rFonts w:ascii="Arial" w:hAnsi="Arial" w:cs="Arial"/>
          <w:sz w:val="20"/>
          <w:szCs w:val="20"/>
        </w:rPr>
        <w:t>Điều</w:t>
      </w:r>
      <w:r w:rsidR="00E9232B" w:rsidRPr="00957D4B">
        <w:rPr>
          <w:rFonts w:ascii="Arial" w:hAnsi="Arial" w:cs="Arial"/>
          <w:sz w:val="20"/>
          <w:szCs w:val="20"/>
        </w:rPr>
        <w:t xml:space="preserve"> 10 Nghị định số 06</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NĐ-CP</w:t>
      </w:r>
      <w:bookmarkEnd w:id="63"/>
      <w:r w:rsidR="00E9232B" w:rsidRPr="00957D4B">
        <w:rPr>
          <w:rFonts w:ascii="Arial" w:hAnsi="Arial" w:cs="Arial"/>
          <w:sz w:val="20"/>
          <w:szCs w:val="20"/>
        </w:rPr>
        <w:t xml:space="preserve"> và </w:t>
      </w:r>
      <w:bookmarkStart w:id="64" w:name="dc_8"/>
      <w:r w:rsidR="00B05B13" w:rsidRPr="00957D4B">
        <w:rPr>
          <w:rFonts w:ascii="Arial" w:hAnsi="Arial" w:cs="Arial"/>
          <w:sz w:val="20"/>
          <w:szCs w:val="20"/>
        </w:rPr>
        <w:t>Điều</w:t>
      </w:r>
      <w:r w:rsidR="00E9232B" w:rsidRPr="00957D4B">
        <w:rPr>
          <w:rFonts w:ascii="Arial" w:hAnsi="Arial" w:cs="Arial"/>
          <w:sz w:val="20"/>
          <w:szCs w:val="20"/>
        </w:rPr>
        <w:t xml:space="preserve"> 13 Thông tư 01</w:t>
      </w:r>
      <w:r w:rsidR="004B5EAA" w:rsidRPr="00957D4B">
        <w:rPr>
          <w:rFonts w:ascii="Arial" w:hAnsi="Arial" w:cs="Arial"/>
          <w:sz w:val="20"/>
          <w:szCs w:val="20"/>
        </w:rPr>
        <w:t>/</w:t>
      </w:r>
      <w:r w:rsidR="00E9232B" w:rsidRPr="00957D4B">
        <w:rPr>
          <w:rFonts w:ascii="Arial" w:hAnsi="Arial" w:cs="Arial"/>
          <w:sz w:val="20"/>
          <w:szCs w:val="20"/>
        </w:rPr>
        <w:t>2022</w:t>
      </w:r>
      <w:r w:rsidR="004B5EAA" w:rsidRPr="00957D4B">
        <w:rPr>
          <w:rFonts w:ascii="Arial" w:hAnsi="Arial" w:cs="Arial"/>
          <w:sz w:val="20"/>
          <w:szCs w:val="20"/>
        </w:rPr>
        <w:t>/</w:t>
      </w:r>
      <w:r w:rsidR="00E9232B" w:rsidRPr="00957D4B">
        <w:rPr>
          <w:rFonts w:ascii="Arial" w:hAnsi="Arial" w:cs="Arial"/>
          <w:sz w:val="20"/>
          <w:szCs w:val="20"/>
        </w:rPr>
        <w:t>TT-BTNMT</w:t>
      </w:r>
      <w:bookmarkEnd w:id="64"/>
      <w:r w:rsidRPr="00957D4B">
        <w:rPr>
          <w:rFonts w:ascii="Arial" w:hAnsi="Arial" w:cs="Arial"/>
          <w:sz w:val="20"/>
          <w:szCs w:val="20"/>
        </w:rPr>
        <w:t>.</w:t>
      </w:r>
    </w:p>
    <w:p w14:paraId="0DEFC052"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65" w:name="chuong_4"/>
    </w:p>
    <w:p w14:paraId="168B7458" w14:textId="41CDC447" w:rsidR="00622C41" w:rsidRPr="00957D4B" w:rsidRDefault="009523F5" w:rsidP="00957D4B">
      <w:pPr>
        <w:widowControl w:val="0"/>
        <w:autoSpaceDE w:val="0"/>
        <w:autoSpaceDN w:val="0"/>
        <w:adjustRightInd w:val="0"/>
        <w:jc w:val="center"/>
        <w:rPr>
          <w:rFonts w:ascii="Arial" w:hAnsi="Arial" w:cs="Arial"/>
          <w:sz w:val="20"/>
          <w:szCs w:val="20"/>
        </w:rPr>
      </w:pPr>
      <w:r w:rsidRPr="00957D4B">
        <w:rPr>
          <w:rFonts w:ascii="Arial" w:hAnsi="Arial" w:cs="Arial"/>
          <w:b/>
          <w:bCs/>
          <w:sz w:val="20"/>
          <w:szCs w:val="20"/>
        </w:rPr>
        <w:t>Chương IV</w:t>
      </w:r>
      <w:bookmarkEnd w:id="65"/>
    </w:p>
    <w:p w14:paraId="5CF2B1A3" w14:textId="77777777" w:rsidR="00957D4B" w:rsidRPr="00957D4B" w:rsidRDefault="009523F5" w:rsidP="00957D4B">
      <w:pPr>
        <w:widowControl w:val="0"/>
        <w:autoSpaceDE w:val="0"/>
        <w:autoSpaceDN w:val="0"/>
        <w:adjustRightInd w:val="0"/>
        <w:jc w:val="center"/>
        <w:rPr>
          <w:rFonts w:ascii="Arial" w:hAnsi="Arial" w:cs="Arial"/>
          <w:b/>
          <w:bCs/>
          <w:sz w:val="20"/>
          <w:szCs w:val="20"/>
        </w:rPr>
      </w:pPr>
      <w:bookmarkStart w:id="66" w:name="chuong_4_name"/>
      <w:r w:rsidRPr="00957D4B">
        <w:rPr>
          <w:rFonts w:ascii="Arial" w:hAnsi="Arial" w:cs="Arial"/>
          <w:b/>
          <w:bCs/>
          <w:sz w:val="20"/>
          <w:szCs w:val="20"/>
        </w:rPr>
        <w:t xml:space="preserve">CƠ SỞ DỮ LIỆU TRỰC TUYẾN KIỂM KÊ KHÍ NHÀ KÍNH, ĐO ĐẠC, </w:t>
      </w:r>
    </w:p>
    <w:p w14:paraId="7EFB05DE" w14:textId="41B1CC2D" w:rsidR="00622C41" w:rsidRPr="00957D4B" w:rsidRDefault="009523F5" w:rsidP="00957D4B">
      <w:pPr>
        <w:widowControl w:val="0"/>
        <w:autoSpaceDE w:val="0"/>
        <w:autoSpaceDN w:val="0"/>
        <w:adjustRightInd w:val="0"/>
        <w:jc w:val="center"/>
        <w:rPr>
          <w:rFonts w:ascii="Arial" w:hAnsi="Arial" w:cs="Arial"/>
          <w:b/>
          <w:bCs/>
          <w:sz w:val="20"/>
          <w:szCs w:val="20"/>
        </w:rPr>
      </w:pPr>
      <w:r w:rsidRPr="00957D4B">
        <w:rPr>
          <w:rFonts w:ascii="Arial" w:hAnsi="Arial" w:cs="Arial"/>
          <w:b/>
          <w:bCs/>
          <w:sz w:val="20"/>
          <w:szCs w:val="20"/>
        </w:rPr>
        <w:t>BÁO CÁO, THẨM ĐỊNH GIẢM NHẸ PHÁT THẢI KHÍ NHÀ KÍNH</w:t>
      </w:r>
      <w:bookmarkEnd w:id="66"/>
    </w:p>
    <w:p w14:paraId="39E16648" w14:textId="77777777" w:rsidR="00957D4B" w:rsidRPr="00957D4B" w:rsidRDefault="00957D4B" w:rsidP="00957D4B">
      <w:pPr>
        <w:widowControl w:val="0"/>
        <w:autoSpaceDE w:val="0"/>
        <w:autoSpaceDN w:val="0"/>
        <w:adjustRightInd w:val="0"/>
        <w:ind w:firstLine="720"/>
        <w:jc w:val="both"/>
        <w:rPr>
          <w:rFonts w:ascii="Arial" w:hAnsi="Arial" w:cs="Arial"/>
          <w:b/>
          <w:sz w:val="20"/>
          <w:szCs w:val="20"/>
        </w:rPr>
      </w:pPr>
    </w:p>
    <w:p w14:paraId="7F1D14CC"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67" w:name="dieu_33"/>
      <w:r w:rsidRPr="00957D4B">
        <w:rPr>
          <w:rFonts w:ascii="Arial" w:hAnsi="Arial" w:cs="Arial"/>
          <w:b/>
          <w:bCs/>
          <w:sz w:val="20"/>
          <w:szCs w:val="20"/>
        </w:rPr>
        <w:t>Điều</w:t>
      </w:r>
      <w:r w:rsidR="009523F5" w:rsidRPr="00957D4B">
        <w:rPr>
          <w:rFonts w:ascii="Arial" w:hAnsi="Arial" w:cs="Arial"/>
          <w:b/>
          <w:bCs/>
          <w:sz w:val="20"/>
          <w:szCs w:val="20"/>
        </w:rPr>
        <w:t xml:space="preserve"> 33. Cơ sở dữ liệu trực tuyến kiểm kê khí nhà kính, đo đạc, báo cáo, thẩm định </w:t>
      </w:r>
      <w:r w:rsidR="009523F5" w:rsidRPr="00957D4B">
        <w:rPr>
          <w:rFonts w:ascii="Arial" w:hAnsi="Arial" w:cs="Arial"/>
          <w:b/>
          <w:bCs/>
          <w:sz w:val="20"/>
          <w:szCs w:val="20"/>
        </w:rPr>
        <w:lastRenderedPageBreak/>
        <w:t>giảm nhẹ phát thải khí nhà kính</w:t>
      </w:r>
      <w:bookmarkEnd w:id="67"/>
    </w:p>
    <w:p w14:paraId="19B3DFC1"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1. Vụ Khoa học - Công nghệ và Môi trường chủ trì, tham mưu Bộ Giao thông</w:t>
      </w:r>
      <w:r w:rsidR="008C48C3" w:rsidRPr="00957D4B">
        <w:rPr>
          <w:rFonts w:ascii="Arial" w:hAnsi="Arial" w:cs="Arial"/>
          <w:sz w:val="20"/>
          <w:szCs w:val="20"/>
        </w:rPr>
        <w:t xml:space="preserve"> </w:t>
      </w:r>
      <w:r w:rsidRPr="00957D4B">
        <w:rPr>
          <w:rFonts w:ascii="Arial" w:hAnsi="Arial" w:cs="Arial"/>
          <w:sz w:val="20"/>
          <w:szCs w:val="20"/>
        </w:rPr>
        <w:t>vận tải tổ chức xây dựng, sửa đổi, bổ sung cơ sở dữ liệu trực tuyến kiểm kê khí</w:t>
      </w:r>
      <w:r w:rsidR="008C48C3" w:rsidRPr="00957D4B">
        <w:rPr>
          <w:rFonts w:ascii="Arial" w:hAnsi="Arial" w:cs="Arial"/>
          <w:sz w:val="20"/>
          <w:szCs w:val="20"/>
        </w:rPr>
        <w:t xml:space="preserve"> </w:t>
      </w:r>
      <w:r w:rsidRPr="00957D4B">
        <w:rPr>
          <w:rFonts w:ascii="Arial" w:hAnsi="Arial" w:cs="Arial"/>
          <w:sz w:val="20"/>
          <w:szCs w:val="20"/>
        </w:rPr>
        <w:t>nhà kính, đo đạc, báo cáo, thẩm định giảm nhẹ phát thải khí nhà kính (sau đây gọi tắt là Cơ sở dữ liệu) phù hợp với nhu cầu quản lý.</w:t>
      </w:r>
    </w:p>
    <w:p w14:paraId="249BBC84"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2. Cơ sở dữ liệu được duy trì trên cơ sở trang thiết bị công nghệ thông tin dùng chung của Bộ Giao thông vận tải, được kết nối và chia sẻ giữa các cơ quan, đơn vị liên quan phục vụ việc kiểm kê khí nhà kính, đo đạc, báo cáo, thẩm định giảm nhẹ phát thải khí nhà kính.</w:t>
      </w:r>
    </w:p>
    <w:p w14:paraId="059BDFC9"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3. Trung tâm công nghệ thông tin chịu trách nhiệm quản lý hệ thống cơ sở dữ liệu; bảo đảm an toàn thông tin; bảo đảm tính ổn định phục vụ công tác quản lý nhà nước.</w:t>
      </w:r>
    </w:p>
    <w:p w14:paraId="47E4CE9A"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68" w:name="dieu_34"/>
      <w:r w:rsidRPr="00957D4B">
        <w:rPr>
          <w:rFonts w:ascii="Arial" w:hAnsi="Arial" w:cs="Arial"/>
          <w:b/>
          <w:bCs/>
          <w:sz w:val="20"/>
          <w:szCs w:val="20"/>
        </w:rPr>
        <w:t>Điều</w:t>
      </w:r>
      <w:r w:rsidR="009523F5" w:rsidRPr="00957D4B">
        <w:rPr>
          <w:rFonts w:ascii="Arial" w:hAnsi="Arial" w:cs="Arial"/>
          <w:b/>
          <w:bCs/>
          <w:sz w:val="20"/>
          <w:szCs w:val="20"/>
        </w:rPr>
        <w:t xml:space="preserve"> 34. Vận hành cơ sở dữ liệu</w:t>
      </w:r>
      <w:bookmarkEnd w:id="68"/>
    </w:p>
    <w:p w14:paraId="2FD6C6B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Trung tâm công nghệ thông tin cấp tài </w:t>
      </w:r>
      <w:r w:rsidR="00B05B13" w:rsidRPr="00957D4B">
        <w:rPr>
          <w:rFonts w:ascii="Arial" w:hAnsi="Arial" w:cs="Arial"/>
          <w:sz w:val="20"/>
          <w:szCs w:val="20"/>
        </w:rPr>
        <w:t>khoản</w:t>
      </w:r>
      <w:r w:rsidRPr="00957D4B">
        <w:rPr>
          <w:rFonts w:ascii="Arial" w:hAnsi="Arial" w:cs="Arial"/>
          <w:sz w:val="20"/>
          <w:szCs w:val="20"/>
        </w:rPr>
        <w:t>, quyền truy cập vào Cơ sở dữ liệu cho Viện Chiến lược và Phát triển giao thông vận tải, các Cục quản lý chuyên ngành, Sở Giao thông vận tải các tỉnh, thành phố trực thuộc trung ương và các cơ quan có liên quan theo đề nghị của Vụ Khoa học - Công nghệ và Môi trường.</w:t>
      </w:r>
    </w:p>
    <w:p w14:paraId="5D91E2A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2. Các Cục quản lý chuyên ngành, Sở giao thông vận tải các tỉnh, thành phố trực thuộc trung ương, Viện Chiến lược và Phát triển giao thông vận tải chịu trách nhiệm cập nhật số liệu hoạt động theo quy định tại Phụ lục II ban hành kèm theo </w:t>
      </w:r>
      <w:r w:rsidR="00B05B13" w:rsidRPr="00957D4B">
        <w:rPr>
          <w:rFonts w:ascii="Arial" w:hAnsi="Arial" w:cs="Arial"/>
          <w:sz w:val="20"/>
          <w:szCs w:val="20"/>
        </w:rPr>
        <w:t>Thông tư này</w:t>
      </w:r>
      <w:r w:rsidRPr="00957D4B">
        <w:rPr>
          <w:rFonts w:ascii="Arial" w:hAnsi="Arial" w:cs="Arial"/>
          <w:sz w:val="20"/>
          <w:szCs w:val="20"/>
        </w:rPr>
        <w:t xml:space="preserve"> vào Cơ sở dữ liệu và chịu trách nhiệm về tính chính xác của số liệu do đơn vị cập nhật.</w:t>
      </w:r>
    </w:p>
    <w:p w14:paraId="40B0CC6D"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3. Viện Chiến lược và Phát triển giao thông vận tải cập nhật báo cáo kiểm kê khí nhà kính cấp lĩnh vực, báo cáo kết quả giảm nhẹ khí nhà kính cấp lĩnh vực vào Cơ sở dữ liệu.</w:t>
      </w:r>
    </w:p>
    <w:p w14:paraId="0CBC9E4B" w14:textId="77777777" w:rsidR="00957D4B" w:rsidRPr="00957D4B" w:rsidRDefault="00957D4B" w:rsidP="00957D4B">
      <w:pPr>
        <w:widowControl w:val="0"/>
        <w:autoSpaceDE w:val="0"/>
        <w:autoSpaceDN w:val="0"/>
        <w:adjustRightInd w:val="0"/>
        <w:ind w:firstLine="720"/>
        <w:jc w:val="both"/>
        <w:rPr>
          <w:rFonts w:ascii="Arial" w:hAnsi="Arial" w:cs="Arial"/>
          <w:b/>
          <w:bCs/>
          <w:sz w:val="20"/>
          <w:szCs w:val="20"/>
        </w:rPr>
      </w:pPr>
      <w:bookmarkStart w:id="69" w:name="chuong_5"/>
    </w:p>
    <w:p w14:paraId="599F4E6F" w14:textId="6136C1FB" w:rsidR="00622C41" w:rsidRPr="00957D4B" w:rsidRDefault="009523F5" w:rsidP="00957D4B">
      <w:pPr>
        <w:widowControl w:val="0"/>
        <w:autoSpaceDE w:val="0"/>
        <w:autoSpaceDN w:val="0"/>
        <w:adjustRightInd w:val="0"/>
        <w:jc w:val="center"/>
        <w:rPr>
          <w:rFonts w:ascii="Arial" w:hAnsi="Arial" w:cs="Arial"/>
          <w:sz w:val="20"/>
          <w:szCs w:val="20"/>
        </w:rPr>
      </w:pPr>
      <w:r w:rsidRPr="00957D4B">
        <w:rPr>
          <w:rFonts w:ascii="Arial" w:hAnsi="Arial" w:cs="Arial"/>
          <w:b/>
          <w:bCs/>
          <w:sz w:val="20"/>
          <w:szCs w:val="20"/>
        </w:rPr>
        <w:t>Chương V</w:t>
      </w:r>
      <w:bookmarkEnd w:id="69"/>
    </w:p>
    <w:p w14:paraId="4F90D430" w14:textId="77777777" w:rsidR="00622C41" w:rsidRPr="00957D4B" w:rsidRDefault="00B05B13" w:rsidP="00957D4B">
      <w:pPr>
        <w:widowControl w:val="0"/>
        <w:autoSpaceDE w:val="0"/>
        <w:autoSpaceDN w:val="0"/>
        <w:adjustRightInd w:val="0"/>
        <w:jc w:val="center"/>
        <w:rPr>
          <w:rFonts w:ascii="Arial" w:hAnsi="Arial" w:cs="Arial"/>
          <w:b/>
          <w:bCs/>
          <w:sz w:val="20"/>
          <w:szCs w:val="20"/>
        </w:rPr>
      </w:pPr>
      <w:bookmarkStart w:id="70" w:name="chuong_5_name"/>
      <w:r w:rsidRPr="00957D4B">
        <w:rPr>
          <w:rFonts w:ascii="Arial" w:hAnsi="Arial" w:cs="Arial"/>
          <w:b/>
          <w:bCs/>
          <w:sz w:val="20"/>
          <w:szCs w:val="20"/>
        </w:rPr>
        <w:t>ĐIỀU</w:t>
      </w:r>
      <w:r w:rsidR="009523F5" w:rsidRPr="00957D4B">
        <w:rPr>
          <w:rFonts w:ascii="Arial" w:hAnsi="Arial" w:cs="Arial"/>
          <w:b/>
          <w:bCs/>
          <w:sz w:val="20"/>
          <w:szCs w:val="20"/>
        </w:rPr>
        <w:t xml:space="preserve"> </w:t>
      </w:r>
      <w:r w:rsidRPr="00957D4B">
        <w:rPr>
          <w:rFonts w:ascii="Arial" w:hAnsi="Arial" w:cs="Arial"/>
          <w:b/>
          <w:bCs/>
          <w:sz w:val="20"/>
          <w:szCs w:val="20"/>
        </w:rPr>
        <w:t>KHOẢN</w:t>
      </w:r>
      <w:r w:rsidR="009523F5" w:rsidRPr="00957D4B">
        <w:rPr>
          <w:rFonts w:ascii="Arial" w:hAnsi="Arial" w:cs="Arial"/>
          <w:b/>
          <w:bCs/>
          <w:sz w:val="20"/>
          <w:szCs w:val="20"/>
        </w:rPr>
        <w:t xml:space="preserve"> THI HÀNH</w:t>
      </w:r>
      <w:bookmarkEnd w:id="70"/>
    </w:p>
    <w:p w14:paraId="2155DE9C" w14:textId="77777777" w:rsidR="00957D4B" w:rsidRPr="00957D4B" w:rsidRDefault="00957D4B" w:rsidP="00957D4B">
      <w:pPr>
        <w:widowControl w:val="0"/>
        <w:autoSpaceDE w:val="0"/>
        <w:autoSpaceDN w:val="0"/>
        <w:adjustRightInd w:val="0"/>
        <w:ind w:firstLine="720"/>
        <w:jc w:val="both"/>
        <w:rPr>
          <w:rFonts w:ascii="Arial" w:hAnsi="Arial" w:cs="Arial"/>
          <w:b/>
          <w:sz w:val="20"/>
          <w:szCs w:val="20"/>
        </w:rPr>
      </w:pPr>
    </w:p>
    <w:p w14:paraId="02290371" w14:textId="77777777" w:rsidR="00622C41" w:rsidRPr="00957D4B" w:rsidRDefault="00B05B13" w:rsidP="00957D4B">
      <w:pPr>
        <w:widowControl w:val="0"/>
        <w:autoSpaceDE w:val="0"/>
        <w:autoSpaceDN w:val="0"/>
        <w:adjustRightInd w:val="0"/>
        <w:spacing w:after="120"/>
        <w:ind w:firstLine="720"/>
        <w:jc w:val="both"/>
        <w:rPr>
          <w:rFonts w:ascii="Arial" w:hAnsi="Arial" w:cs="Arial"/>
          <w:sz w:val="20"/>
          <w:szCs w:val="20"/>
        </w:rPr>
      </w:pPr>
      <w:bookmarkStart w:id="71" w:name="dieu_35"/>
      <w:r w:rsidRPr="00957D4B">
        <w:rPr>
          <w:rFonts w:ascii="Arial" w:hAnsi="Arial" w:cs="Arial"/>
          <w:b/>
          <w:bCs/>
          <w:sz w:val="20"/>
          <w:szCs w:val="20"/>
        </w:rPr>
        <w:t>Điều</w:t>
      </w:r>
      <w:r w:rsidR="009523F5" w:rsidRPr="00957D4B">
        <w:rPr>
          <w:rFonts w:ascii="Arial" w:hAnsi="Arial" w:cs="Arial"/>
          <w:b/>
          <w:bCs/>
          <w:sz w:val="20"/>
          <w:szCs w:val="20"/>
        </w:rPr>
        <w:t xml:space="preserve"> 35. Hiệu lực thi hành</w:t>
      </w:r>
      <w:bookmarkEnd w:id="71"/>
    </w:p>
    <w:p w14:paraId="7A75BCE5"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r w:rsidRPr="00957D4B">
        <w:rPr>
          <w:rFonts w:ascii="Arial" w:hAnsi="Arial" w:cs="Arial"/>
          <w:sz w:val="20"/>
          <w:szCs w:val="20"/>
        </w:rPr>
        <w:t xml:space="preserve">1. </w:t>
      </w:r>
      <w:r w:rsidR="00B05B13" w:rsidRPr="00957D4B">
        <w:rPr>
          <w:rFonts w:ascii="Arial" w:hAnsi="Arial" w:cs="Arial"/>
          <w:sz w:val="20"/>
          <w:szCs w:val="20"/>
        </w:rPr>
        <w:t>Thông tư này</w:t>
      </w:r>
      <w:r w:rsidRPr="00957D4B">
        <w:rPr>
          <w:rFonts w:ascii="Arial" w:hAnsi="Arial" w:cs="Arial"/>
          <w:sz w:val="20"/>
          <w:szCs w:val="20"/>
        </w:rPr>
        <w:t xml:space="preserve"> có hiệu lực thi hành kể từ ngày 15 tháng 02 năm 2025.</w:t>
      </w:r>
    </w:p>
    <w:p w14:paraId="11DC9BE7" w14:textId="77777777" w:rsidR="00622C41" w:rsidRPr="00957D4B" w:rsidRDefault="00622C41" w:rsidP="00957D4B">
      <w:pPr>
        <w:widowControl w:val="0"/>
        <w:autoSpaceDE w:val="0"/>
        <w:autoSpaceDN w:val="0"/>
        <w:adjustRightInd w:val="0"/>
        <w:ind w:firstLine="720"/>
        <w:jc w:val="both"/>
        <w:rPr>
          <w:rFonts w:ascii="Arial" w:hAnsi="Arial" w:cs="Arial"/>
          <w:sz w:val="20"/>
          <w:szCs w:val="20"/>
        </w:rPr>
      </w:pPr>
      <w:r w:rsidRPr="00957D4B">
        <w:rPr>
          <w:rFonts w:ascii="Arial" w:hAnsi="Arial" w:cs="Arial"/>
          <w:sz w:val="20"/>
          <w:szCs w:val="20"/>
        </w:rPr>
        <w:t xml:space="preserve">2. Trường hợp văn bản quy phạm pháp </w:t>
      </w:r>
      <w:r w:rsidR="004B5EAA" w:rsidRPr="00957D4B">
        <w:rPr>
          <w:rFonts w:ascii="Arial" w:hAnsi="Arial" w:cs="Arial"/>
          <w:sz w:val="20"/>
          <w:szCs w:val="20"/>
        </w:rPr>
        <w:t>luật</w:t>
      </w:r>
      <w:r w:rsidRPr="00957D4B">
        <w:rPr>
          <w:rFonts w:ascii="Arial" w:hAnsi="Arial" w:cs="Arial"/>
          <w:sz w:val="20"/>
          <w:szCs w:val="20"/>
        </w:rPr>
        <w:t xml:space="preserve">, tài liệu dẫn chiếu tại </w:t>
      </w:r>
      <w:r w:rsidR="00B05B13" w:rsidRPr="00957D4B">
        <w:rPr>
          <w:rFonts w:ascii="Arial" w:hAnsi="Arial" w:cs="Arial"/>
          <w:sz w:val="20"/>
          <w:szCs w:val="20"/>
        </w:rPr>
        <w:t>Thông tư này</w:t>
      </w:r>
      <w:r w:rsidRPr="00957D4B">
        <w:rPr>
          <w:rFonts w:ascii="Arial" w:hAnsi="Arial" w:cs="Arial"/>
          <w:sz w:val="20"/>
          <w:szCs w:val="20"/>
        </w:rPr>
        <w:t xml:space="preserve"> sửa đổi, bổ sung hoặc thay thế thì áp dụng văn bản quy phạm pháp </w:t>
      </w:r>
      <w:r w:rsidR="004B5EAA" w:rsidRPr="00957D4B">
        <w:rPr>
          <w:rFonts w:ascii="Arial" w:hAnsi="Arial" w:cs="Arial"/>
          <w:sz w:val="20"/>
          <w:szCs w:val="20"/>
        </w:rPr>
        <w:t>luật</w:t>
      </w:r>
      <w:r w:rsidRPr="00957D4B">
        <w:rPr>
          <w:rFonts w:ascii="Arial" w:hAnsi="Arial" w:cs="Arial"/>
          <w:sz w:val="20"/>
          <w:szCs w:val="20"/>
        </w:rPr>
        <w:t>, tài liệu được sửa đổi, bổ sung hoặc thay thế đó.</w:t>
      </w:r>
      <w:r w:rsidR="004B5EAA" w:rsidRPr="00957D4B">
        <w:rPr>
          <w:rFonts w:ascii="Arial" w:hAnsi="Arial" w:cs="Arial"/>
          <w:sz w:val="20"/>
          <w:szCs w:val="20"/>
        </w:rPr>
        <w:t>/</w:t>
      </w:r>
      <w:r w:rsidRPr="00957D4B">
        <w:rPr>
          <w:rFonts w:ascii="Arial" w:hAnsi="Arial" w:cs="Arial"/>
          <w:sz w:val="20"/>
          <w:szCs w:val="20"/>
        </w:rPr>
        <w:t>.</w:t>
      </w:r>
    </w:p>
    <w:p w14:paraId="575596F4" w14:textId="77777777" w:rsidR="008C48C3" w:rsidRPr="00957D4B" w:rsidRDefault="008C48C3" w:rsidP="00957D4B">
      <w:pPr>
        <w:widowControl w:val="0"/>
        <w:autoSpaceDE w:val="0"/>
        <w:autoSpaceDN w:val="0"/>
        <w:adjustRightInd w:val="0"/>
        <w:ind w:firstLine="720"/>
        <w:jc w:val="both"/>
        <w:rPr>
          <w:rFonts w:ascii="Arial" w:hAnsi="Arial" w:cs="Arial"/>
          <w:sz w:val="20"/>
          <w:szCs w:val="20"/>
        </w:rPr>
      </w:pPr>
    </w:p>
    <w:tbl>
      <w:tblPr>
        <w:tblW w:w="5000" w:type="pct"/>
        <w:tblLook w:val="01E0" w:firstRow="1" w:lastRow="1" w:firstColumn="1" w:lastColumn="1" w:noHBand="0" w:noVBand="0"/>
      </w:tblPr>
      <w:tblGrid>
        <w:gridCol w:w="4800"/>
        <w:gridCol w:w="3979"/>
      </w:tblGrid>
      <w:tr w:rsidR="008C48C3" w:rsidRPr="00957D4B" w14:paraId="3FD7CC06" w14:textId="77777777" w:rsidTr="00957D4B">
        <w:tc>
          <w:tcPr>
            <w:tcW w:w="2734" w:type="pct"/>
            <w:shd w:val="clear" w:color="auto" w:fill="auto"/>
          </w:tcPr>
          <w:p w14:paraId="098CE4A9" w14:textId="0F370EB0" w:rsidR="008C48C3" w:rsidRPr="00957D4B" w:rsidRDefault="008C48C3" w:rsidP="00957D4B">
            <w:pPr>
              <w:rPr>
                <w:rFonts w:ascii="Arial" w:eastAsia="Arial Unicode MS" w:hAnsi="Arial" w:cs="Arial"/>
                <w:sz w:val="20"/>
                <w:szCs w:val="20"/>
              </w:rPr>
            </w:pPr>
            <w:r w:rsidRPr="00957D4B">
              <w:rPr>
                <w:rFonts w:ascii="Arial" w:eastAsia="Arial Unicode MS" w:hAnsi="Arial" w:cs="Arial"/>
                <w:b/>
                <w:i/>
                <w:sz w:val="20"/>
                <w:szCs w:val="20"/>
              </w:rPr>
              <w:t>Nơi nhận:</w:t>
            </w:r>
            <w:r w:rsidRPr="00957D4B">
              <w:rPr>
                <w:rFonts w:ascii="Arial" w:eastAsia="Arial Unicode MS" w:hAnsi="Arial" w:cs="Arial"/>
                <w:b/>
                <w:i/>
                <w:sz w:val="20"/>
                <w:szCs w:val="20"/>
              </w:rPr>
              <w:br/>
            </w:r>
            <w:r w:rsidRPr="00957D4B">
              <w:rPr>
                <w:rFonts w:ascii="Arial" w:eastAsia="Arial Unicode MS" w:hAnsi="Arial" w:cs="Arial"/>
                <w:sz w:val="20"/>
                <w:szCs w:val="20"/>
              </w:rPr>
              <w:t>- Bộ trưởng (để b</w:t>
            </w:r>
            <w:r w:rsidR="004B5EAA" w:rsidRPr="00957D4B">
              <w:rPr>
                <w:rFonts w:ascii="Arial" w:eastAsia="Arial Unicode MS" w:hAnsi="Arial" w:cs="Arial"/>
                <w:sz w:val="20"/>
                <w:szCs w:val="20"/>
              </w:rPr>
              <w:t>/</w:t>
            </w:r>
            <w:r w:rsidRPr="00957D4B">
              <w:rPr>
                <w:rFonts w:ascii="Arial" w:eastAsia="Arial Unicode MS" w:hAnsi="Arial" w:cs="Arial"/>
                <w:sz w:val="20"/>
                <w:szCs w:val="20"/>
              </w:rPr>
              <w:t>c);</w:t>
            </w:r>
            <w:r w:rsidRPr="00957D4B">
              <w:rPr>
                <w:rFonts w:ascii="Arial" w:eastAsia="Arial Unicode MS" w:hAnsi="Arial" w:cs="Arial"/>
                <w:sz w:val="20"/>
                <w:szCs w:val="20"/>
              </w:rPr>
              <w:br/>
              <w:t>- Các Thứ trưởng Bộ GTVT;</w:t>
            </w:r>
            <w:r w:rsidRPr="00957D4B">
              <w:rPr>
                <w:rFonts w:ascii="Arial" w:eastAsia="Arial Unicode MS" w:hAnsi="Arial" w:cs="Arial"/>
                <w:sz w:val="20"/>
                <w:szCs w:val="20"/>
              </w:rPr>
              <w:br/>
              <w:t>- Văn phòng Chính phủ;</w:t>
            </w:r>
            <w:r w:rsidRPr="00957D4B">
              <w:rPr>
                <w:rFonts w:ascii="Arial" w:eastAsia="Arial Unicode MS" w:hAnsi="Arial" w:cs="Arial"/>
                <w:sz w:val="20"/>
                <w:szCs w:val="20"/>
              </w:rPr>
              <w:br/>
              <w:t>- Các Bộ, Cơ quan ngang Bộ, Cơ quan thuộc Chính phủ;</w:t>
            </w:r>
            <w:r w:rsidRPr="00957D4B">
              <w:rPr>
                <w:rFonts w:ascii="Arial" w:eastAsia="Arial Unicode MS" w:hAnsi="Arial" w:cs="Arial"/>
                <w:sz w:val="20"/>
                <w:szCs w:val="20"/>
              </w:rPr>
              <w:br/>
              <w:t>- UBND các tỉnh, TP trực thuộc TW;</w:t>
            </w:r>
            <w:r w:rsidRPr="00957D4B">
              <w:rPr>
                <w:rFonts w:ascii="Arial" w:eastAsia="Arial Unicode MS" w:hAnsi="Arial" w:cs="Arial"/>
                <w:sz w:val="20"/>
                <w:szCs w:val="20"/>
              </w:rPr>
              <w:br/>
              <w:t>- Cục Kiểm tra VBQPPL (Bộ</w:t>
            </w:r>
            <w:r w:rsidR="003532F4" w:rsidRPr="00957D4B">
              <w:rPr>
                <w:rFonts w:ascii="Arial" w:eastAsia="Arial Unicode MS" w:hAnsi="Arial" w:cs="Arial"/>
                <w:sz w:val="20"/>
                <w:szCs w:val="20"/>
              </w:rPr>
              <w:t xml:space="preserve"> Tư pháp);</w:t>
            </w:r>
            <w:r w:rsidR="003532F4" w:rsidRPr="00957D4B">
              <w:rPr>
                <w:rFonts w:ascii="Arial" w:eastAsia="Arial Unicode MS" w:hAnsi="Arial" w:cs="Arial"/>
                <w:sz w:val="20"/>
                <w:szCs w:val="20"/>
              </w:rPr>
              <w:br/>
              <w:t>- Công báo;</w:t>
            </w:r>
            <w:r w:rsidRPr="00957D4B">
              <w:rPr>
                <w:rFonts w:ascii="Arial" w:eastAsia="Arial Unicode MS" w:hAnsi="Arial" w:cs="Arial"/>
                <w:sz w:val="20"/>
                <w:szCs w:val="20"/>
              </w:rPr>
              <w:br/>
              <w:t>- Cổng Thông tin điện tử Chính phủ;</w:t>
            </w:r>
            <w:r w:rsidRPr="00957D4B">
              <w:rPr>
                <w:rFonts w:ascii="Arial" w:eastAsia="Arial Unicode MS" w:hAnsi="Arial" w:cs="Arial"/>
                <w:sz w:val="20"/>
                <w:szCs w:val="20"/>
              </w:rPr>
              <w:br/>
              <w:t>- Cổng Thông tin điện tử Bộ GTVT;</w:t>
            </w:r>
            <w:r w:rsidRPr="00957D4B">
              <w:rPr>
                <w:rFonts w:ascii="Arial" w:eastAsia="Arial Unicode MS" w:hAnsi="Arial" w:cs="Arial"/>
                <w:sz w:val="20"/>
                <w:szCs w:val="20"/>
              </w:rPr>
              <w:br/>
              <w:t>- Báo Giao thông, Tạp chí GTVT;</w:t>
            </w:r>
            <w:r w:rsidRPr="00957D4B">
              <w:rPr>
                <w:rFonts w:ascii="Arial" w:eastAsia="Arial Unicode MS" w:hAnsi="Arial" w:cs="Arial"/>
                <w:sz w:val="20"/>
                <w:szCs w:val="20"/>
              </w:rPr>
              <w:br/>
              <w:t>- Lưu: VT, KHCN&amp;MT</w:t>
            </w:r>
            <w:r w:rsidRPr="00957D4B">
              <w:rPr>
                <w:rFonts w:ascii="Arial" w:eastAsia="Arial Unicode MS" w:hAnsi="Arial" w:cs="Arial"/>
                <w:sz w:val="20"/>
                <w:szCs w:val="20"/>
                <w:vertAlign w:val="subscript"/>
              </w:rPr>
              <w:t>(H.Lưu)</w:t>
            </w:r>
            <w:r w:rsidRPr="00957D4B">
              <w:rPr>
                <w:rFonts w:ascii="Arial" w:eastAsia="Arial Unicode MS" w:hAnsi="Arial" w:cs="Arial"/>
                <w:sz w:val="20"/>
                <w:szCs w:val="20"/>
              </w:rPr>
              <w:t xml:space="preserve"> </w:t>
            </w:r>
          </w:p>
        </w:tc>
        <w:tc>
          <w:tcPr>
            <w:tcW w:w="2266" w:type="pct"/>
            <w:shd w:val="clear" w:color="auto" w:fill="auto"/>
          </w:tcPr>
          <w:p w14:paraId="7D2CEEF3" w14:textId="77777777" w:rsidR="008C48C3" w:rsidRPr="00957D4B" w:rsidRDefault="008C48C3" w:rsidP="00957D4B">
            <w:pPr>
              <w:jc w:val="center"/>
              <w:rPr>
                <w:rFonts w:ascii="Arial" w:eastAsia="Arial Unicode MS" w:hAnsi="Arial" w:cs="Arial"/>
                <w:b/>
                <w:sz w:val="20"/>
                <w:szCs w:val="20"/>
              </w:rPr>
            </w:pPr>
            <w:r w:rsidRPr="00957D4B">
              <w:rPr>
                <w:rFonts w:ascii="Arial" w:eastAsia="Arial Unicode MS" w:hAnsi="Arial" w:cs="Arial"/>
                <w:b/>
                <w:bCs/>
                <w:sz w:val="20"/>
                <w:szCs w:val="20"/>
              </w:rPr>
              <w:t xml:space="preserve">KT. BỘ TRƯỞNG </w:t>
            </w:r>
            <w:r w:rsidRPr="00957D4B">
              <w:rPr>
                <w:rFonts w:ascii="Arial" w:eastAsia="Arial Unicode MS" w:hAnsi="Arial" w:cs="Arial"/>
                <w:b/>
                <w:bCs/>
                <w:sz w:val="20"/>
                <w:szCs w:val="20"/>
              </w:rPr>
              <w:br/>
              <w:t>THỨ TRƯỞNG</w:t>
            </w:r>
            <w:r w:rsidRPr="00957D4B">
              <w:rPr>
                <w:rFonts w:ascii="Arial" w:eastAsia="Arial Unicode MS" w:hAnsi="Arial" w:cs="Arial"/>
                <w:b/>
                <w:bCs/>
                <w:sz w:val="20"/>
                <w:szCs w:val="20"/>
              </w:rPr>
              <w:br/>
            </w:r>
            <w:r w:rsidRPr="00957D4B">
              <w:rPr>
                <w:rFonts w:ascii="Arial" w:eastAsia="Arial Unicode MS" w:hAnsi="Arial" w:cs="Arial"/>
                <w:b/>
                <w:bCs/>
                <w:sz w:val="20"/>
                <w:szCs w:val="20"/>
              </w:rPr>
              <w:br/>
            </w:r>
            <w:r w:rsidRPr="00957D4B">
              <w:rPr>
                <w:rFonts w:ascii="Arial" w:eastAsia="Arial Unicode MS" w:hAnsi="Arial" w:cs="Arial"/>
                <w:b/>
                <w:bCs/>
                <w:sz w:val="20"/>
                <w:szCs w:val="20"/>
              </w:rPr>
              <w:br/>
            </w:r>
            <w:r w:rsidRPr="00957D4B">
              <w:rPr>
                <w:rFonts w:ascii="Arial" w:eastAsia="Arial Unicode MS" w:hAnsi="Arial" w:cs="Arial"/>
                <w:b/>
                <w:bCs/>
                <w:sz w:val="20"/>
                <w:szCs w:val="20"/>
              </w:rPr>
              <w:br/>
            </w:r>
            <w:r w:rsidRPr="00957D4B">
              <w:rPr>
                <w:rFonts w:ascii="Arial" w:eastAsia="Arial Unicode MS" w:hAnsi="Arial" w:cs="Arial"/>
                <w:b/>
                <w:bCs/>
                <w:sz w:val="20"/>
                <w:szCs w:val="20"/>
              </w:rPr>
              <w:br/>
              <w:t>Lê Anh Tuấn</w:t>
            </w:r>
          </w:p>
        </w:tc>
      </w:tr>
    </w:tbl>
    <w:p w14:paraId="54BAE3CF" w14:textId="77777777" w:rsidR="00622C41" w:rsidRPr="00957D4B" w:rsidRDefault="00622C41" w:rsidP="00957D4B">
      <w:pPr>
        <w:widowControl w:val="0"/>
        <w:autoSpaceDE w:val="0"/>
        <w:autoSpaceDN w:val="0"/>
        <w:adjustRightInd w:val="0"/>
        <w:spacing w:after="120"/>
        <w:ind w:firstLine="720"/>
        <w:jc w:val="both"/>
        <w:rPr>
          <w:rFonts w:ascii="Arial" w:hAnsi="Arial" w:cs="Arial"/>
          <w:sz w:val="20"/>
          <w:szCs w:val="20"/>
        </w:rPr>
      </w:pPr>
    </w:p>
    <w:p w14:paraId="3FAEF915" w14:textId="77777777" w:rsidR="00957D4B" w:rsidRPr="00957D4B" w:rsidRDefault="00957D4B" w:rsidP="00957D4B">
      <w:pPr>
        <w:pStyle w:val="Heading1"/>
        <w:spacing w:after="120"/>
        <w:ind w:left="0" w:firstLine="720"/>
        <w:jc w:val="both"/>
        <w:rPr>
          <w:rFonts w:ascii="Arial" w:hAnsi="Arial" w:cs="Arial"/>
          <w:sz w:val="20"/>
          <w:szCs w:val="20"/>
        </w:rPr>
        <w:sectPr w:rsidR="00957D4B" w:rsidRPr="00957D4B" w:rsidSect="00957D4B">
          <w:pgSz w:w="11906" w:h="16838" w:code="9"/>
          <w:pgMar w:top="1440" w:right="1440" w:bottom="1440" w:left="1440" w:header="720" w:footer="720" w:gutter="0"/>
          <w:cols w:space="720" w:equalWidth="0">
            <w:col w:w="8779"/>
          </w:cols>
          <w:noEndnote/>
          <w:docGrid w:linePitch="326"/>
        </w:sectPr>
      </w:pPr>
    </w:p>
    <w:p w14:paraId="20C2700A" w14:textId="44B9F45F" w:rsidR="00F65105" w:rsidRPr="00957D4B" w:rsidRDefault="00F65105" w:rsidP="00957D4B">
      <w:pPr>
        <w:pStyle w:val="Heading1"/>
        <w:ind w:left="0"/>
        <w:jc w:val="center"/>
        <w:rPr>
          <w:rFonts w:ascii="Arial" w:hAnsi="Arial" w:cs="Arial"/>
          <w:bCs w:val="0"/>
          <w:sz w:val="20"/>
          <w:szCs w:val="20"/>
        </w:rPr>
      </w:pPr>
      <w:r w:rsidRPr="00957D4B">
        <w:rPr>
          <w:rFonts w:ascii="Arial" w:hAnsi="Arial" w:cs="Arial"/>
          <w:sz w:val="20"/>
          <w:szCs w:val="20"/>
        </w:rPr>
        <w:lastRenderedPageBreak/>
        <w:t>P</w:t>
      </w:r>
      <w:r w:rsidR="00957D4B" w:rsidRPr="00957D4B">
        <w:rPr>
          <w:rFonts w:ascii="Arial" w:hAnsi="Arial" w:cs="Arial"/>
          <w:sz w:val="20"/>
          <w:szCs w:val="20"/>
        </w:rPr>
        <w:t>hụ lục</w:t>
      </w:r>
      <w:r w:rsidRPr="00957D4B">
        <w:rPr>
          <w:rFonts w:ascii="Arial" w:hAnsi="Arial" w:cs="Arial"/>
          <w:sz w:val="20"/>
          <w:szCs w:val="20"/>
        </w:rPr>
        <w:t xml:space="preserve"> I</w:t>
      </w:r>
    </w:p>
    <w:p w14:paraId="5E51026D" w14:textId="77777777" w:rsidR="00F65105" w:rsidRPr="00957D4B" w:rsidRDefault="00F65105" w:rsidP="00957D4B">
      <w:pPr>
        <w:jc w:val="center"/>
        <w:rPr>
          <w:rFonts w:ascii="Arial" w:hAnsi="Arial" w:cs="Arial"/>
          <w:b/>
          <w:sz w:val="20"/>
          <w:szCs w:val="20"/>
        </w:rPr>
      </w:pPr>
      <w:r w:rsidRPr="00957D4B">
        <w:rPr>
          <w:rFonts w:ascii="Arial" w:hAnsi="Arial" w:cs="Arial"/>
          <w:b/>
          <w:sz w:val="20"/>
          <w:szCs w:val="20"/>
        </w:rPr>
        <w:t>PHƯƠNG PHÁP KIỂM KÊ PHÁT THẢI KHÍ NHÀ KÍNH</w:t>
      </w:r>
    </w:p>
    <w:p w14:paraId="41DBBD14" w14:textId="77777777" w:rsidR="00957D4B" w:rsidRPr="00957D4B" w:rsidRDefault="00F65105" w:rsidP="00957D4B">
      <w:pPr>
        <w:jc w:val="center"/>
        <w:rPr>
          <w:rFonts w:ascii="Arial" w:hAnsi="Arial" w:cs="Arial"/>
          <w:i/>
          <w:sz w:val="20"/>
          <w:szCs w:val="20"/>
        </w:rPr>
      </w:pPr>
      <w:r w:rsidRPr="00957D4B">
        <w:rPr>
          <w:rFonts w:ascii="Arial" w:hAnsi="Arial" w:cs="Arial"/>
          <w:i/>
          <w:sz w:val="20"/>
          <w:szCs w:val="20"/>
        </w:rPr>
        <w:t xml:space="preserve">(Ban hành kèm theo Thông tư số </w:t>
      </w:r>
      <w:r w:rsidRPr="00957D4B">
        <w:rPr>
          <w:rFonts w:ascii="Arial" w:hAnsi="Arial" w:cs="Arial"/>
          <w:sz w:val="20"/>
          <w:szCs w:val="20"/>
        </w:rPr>
        <w:t>63</w:t>
      </w:r>
      <w:r w:rsidRPr="00957D4B">
        <w:rPr>
          <w:rFonts w:ascii="Arial" w:hAnsi="Arial" w:cs="Arial"/>
          <w:i/>
          <w:sz w:val="20"/>
          <w:szCs w:val="20"/>
        </w:rPr>
        <w:t xml:space="preserve">/2024/TT-BGTVT ngày 30 tháng 12 năm 2024 </w:t>
      </w:r>
    </w:p>
    <w:p w14:paraId="64D704C9" w14:textId="2CE0A9B8" w:rsidR="00F65105" w:rsidRPr="00957D4B" w:rsidRDefault="00F65105" w:rsidP="00957D4B">
      <w:pPr>
        <w:jc w:val="center"/>
        <w:rPr>
          <w:rFonts w:ascii="Arial" w:hAnsi="Arial" w:cs="Arial"/>
          <w:i/>
          <w:sz w:val="20"/>
          <w:szCs w:val="20"/>
        </w:rPr>
      </w:pPr>
      <w:r w:rsidRPr="00957D4B">
        <w:rPr>
          <w:rFonts w:ascii="Arial" w:hAnsi="Arial" w:cs="Arial"/>
          <w:i/>
          <w:sz w:val="20"/>
          <w:szCs w:val="20"/>
        </w:rPr>
        <w:t>của Bộ trưởng Bộ Giao thông vận tải)</w:t>
      </w:r>
    </w:p>
    <w:p w14:paraId="3C27A258" w14:textId="62A16E4F" w:rsidR="00957D4B" w:rsidRPr="00957D4B" w:rsidRDefault="00957D4B" w:rsidP="00957D4B">
      <w:pPr>
        <w:jc w:val="center"/>
        <w:rPr>
          <w:rFonts w:ascii="Arial" w:hAnsi="Arial" w:cs="Arial"/>
          <w:b/>
          <w:bCs/>
          <w:i/>
          <w:sz w:val="20"/>
          <w:szCs w:val="20"/>
          <w:vertAlign w:val="superscript"/>
        </w:rPr>
      </w:pPr>
      <w:r w:rsidRPr="00957D4B">
        <w:rPr>
          <w:rFonts w:ascii="Arial" w:hAnsi="Arial" w:cs="Arial"/>
          <w:b/>
          <w:bCs/>
          <w:i/>
          <w:sz w:val="20"/>
          <w:szCs w:val="20"/>
          <w:vertAlign w:val="superscript"/>
        </w:rPr>
        <w:t>__________________</w:t>
      </w:r>
    </w:p>
    <w:p w14:paraId="2CC08D19" w14:textId="77777777" w:rsidR="00957D4B" w:rsidRPr="00957D4B" w:rsidRDefault="00957D4B" w:rsidP="00957D4B">
      <w:pPr>
        <w:jc w:val="center"/>
        <w:rPr>
          <w:rFonts w:ascii="Arial" w:hAnsi="Arial" w:cs="Arial"/>
          <w:sz w:val="20"/>
          <w:szCs w:val="20"/>
        </w:rPr>
      </w:pPr>
    </w:p>
    <w:p w14:paraId="27DF7028" w14:textId="77777777" w:rsidR="00F65105" w:rsidRPr="00957D4B" w:rsidRDefault="00F65105" w:rsidP="00957D4B">
      <w:pPr>
        <w:pStyle w:val="Heading1"/>
        <w:tabs>
          <w:tab w:val="left" w:pos="352"/>
        </w:tabs>
        <w:spacing w:after="120"/>
        <w:ind w:left="0" w:firstLine="720"/>
        <w:jc w:val="both"/>
        <w:rPr>
          <w:rFonts w:ascii="Arial" w:hAnsi="Arial" w:cs="Arial"/>
          <w:b w:val="0"/>
          <w:bCs w:val="0"/>
          <w:sz w:val="20"/>
          <w:szCs w:val="20"/>
        </w:rPr>
      </w:pPr>
      <w:r w:rsidRPr="00957D4B">
        <w:rPr>
          <w:rFonts w:ascii="Arial" w:hAnsi="Arial" w:cs="Arial"/>
          <w:sz w:val="20"/>
          <w:szCs w:val="20"/>
        </w:rPr>
        <w:t>I. Phương pháp kiểm kê khí nhà kính cấp lĩnh vực</w:t>
      </w:r>
    </w:p>
    <w:p w14:paraId="41DE7FE7"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1. Kiểm kê khí nhà kính chuyên ngành đường bộ</w:t>
      </w:r>
    </w:p>
    <w:p w14:paraId="0FDDA4C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1: tính tổng lượng tiêu thụ nhiên liệu theo từng loại phương tiện cơ giới đường bộ, kích cỡ động cơ và loại nhiên liệu</w:t>
      </w:r>
    </w:p>
    <w:p w14:paraId="450804D2" w14:textId="516CD32A" w:rsidR="00F65105" w:rsidRPr="00957D4B" w:rsidRDefault="004F6F08" w:rsidP="00957D4B">
      <w:pPr>
        <w:spacing w:after="120"/>
        <w:jc w:val="center"/>
        <w:rPr>
          <w:rFonts w:ascii="Arial" w:eastAsia="Cambria Math" w:hAnsi="Arial" w:cs="Arial"/>
          <w:sz w:val="20"/>
          <w:szCs w:val="20"/>
        </w:rPr>
      </w:pPr>
      <w:r w:rsidRPr="00957D4B">
        <w:rPr>
          <w:rFonts w:ascii="Arial" w:eastAsia="Cambria Math" w:hAnsi="Arial" w:cs="Arial"/>
          <w:noProof/>
          <w:sz w:val="20"/>
          <w:szCs w:val="20"/>
        </w:rPr>
        <w:drawing>
          <wp:inline distT="0" distB="0" distL="0" distR="0" wp14:anchorId="0C9169A3" wp14:editId="3DC5341B">
            <wp:extent cx="3733800" cy="31242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12420"/>
                    </a:xfrm>
                    <a:prstGeom prst="rect">
                      <a:avLst/>
                    </a:prstGeom>
                    <a:noFill/>
                    <a:ln>
                      <a:noFill/>
                    </a:ln>
                  </pic:spPr>
                </pic:pic>
              </a:graphicData>
            </a:graphic>
          </wp:inline>
        </w:drawing>
      </w:r>
    </w:p>
    <w:p w14:paraId="5FADB68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2: tính tổng phát thải khí nhà kính chuyên ngành đường bộ</w:t>
      </w:r>
    </w:p>
    <w:p w14:paraId="2640CC90" w14:textId="342B949D"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418E4A43" wp14:editId="1925DC26">
            <wp:extent cx="4832350" cy="588643"/>
            <wp:effectExtent l="0" t="0" r="0" b="254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983" cy="594080"/>
                    </a:xfrm>
                    <a:prstGeom prst="rect">
                      <a:avLst/>
                    </a:prstGeom>
                    <a:noFill/>
                    <a:ln>
                      <a:noFill/>
                    </a:ln>
                  </pic:spPr>
                </pic:pic>
              </a:graphicData>
            </a:graphic>
          </wp:inline>
        </w:drawing>
      </w:r>
    </w:p>
    <w:p w14:paraId="1EF4708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228DB81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đb</w:t>
      </w:r>
      <w:r w:rsidRPr="00957D4B">
        <w:rPr>
          <w:rFonts w:ascii="Arial" w:hAnsi="Arial" w:cs="Arial"/>
          <w:sz w:val="20"/>
          <w:szCs w:val="20"/>
        </w:rPr>
        <w:t>: là tổng phát thải khí nhà kính của chuyên ngành đường bộ (tCO</w:t>
      </w:r>
      <w:r w:rsidRPr="00957D4B">
        <w:rPr>
          <w:rFonts w:ascii="Arial" w:hAnsi="Arial" w:cs="Arial"/>
          <w:sz w:val="20"/>
          <w:szCs w:val="20"/>
          <w:vertAlign w:val="subscript"/>
        </w:rPr>
        <w:t>2tđ</w:t>
      </w:r>
      <w:r w:rsidRPr="00957D4B">
        <w:rPr>
          <w:rFonts w:ascii="Arial" w:hAnsi="Arial" w:cs="Arial"/>
          <w:sz w:val="20"/>
          <w:szCs w:val="20"/>
        </w:rPr>
        <w:t xml:space="preserve">). </w:t>
      </w:r>
    </w:p>
    <w:p w14:paraId="31DB59E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 là số lượng phương tiện cơ giới đường bộ, (chiếc).</w:t>
      </w:r>
    </w:p>
    <w:p w14:paraId="4714410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VKT: là quãng đường di chuyển trung bình trong năm, (km).</w:t>
      </w:r>
    </w:p>
    <w:p w14:paraId="6F0F115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AFC: là lượng nhiên liệu tiêu thụ trung bình khi di chuyển 100 km (lít/100km).</w:t>
      </w:r>
    </w:p>
    <w:p w14:paraId="30191D1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(lít). </w:t>
      </w:r>
    </w:p>
    <w:p w14:paraId="4E7E813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663087E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6EDA901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51D6C72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37A211B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 là loại phương tiện. </w:t>
      </w:r>
    </w:p>
    <w:p w14:paraId="5F8F1D7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b: là kích cỡ động cơ. </w:t>
      </w:r>
    </w:p>
    <w:p w14:paraId="106ADCC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6EA3FFF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 xml:space="preserve">O). </w:t>
      </w:r>
    </w:p>
    <w:p w14:paraId="249F08B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041D01B6"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67D75850" w14:textId="77777777" w:rsidR="00F65105" w:rsidRPr="00957D4B" w:rsidRDefault="00F65105" w:rsidP="00957D4B">
      <w:pPr>
        <w:pStyle w:val="Heading2"/>
        <w:tabs>
          <w:tab w:val="left" w:pos="383"/>
        </w:tabs>
        <w:spacing w:before="0" w:after="120"/>
        <w:ind w:left="0" w:firstLine="720"/>
        <w:jc w:val="both"/>
        <w:rPr>
          <w:rFonts w:ascii="Arial" w:hAnsi="Arial" w:cs="Arial"/>
          <w:sz w:val="20"/>
          <w:szCs w:val="20"/>
        </w:rPr>
      </w:pPr>
      <w:r w:rsidRPr="00957D4B">
        <w:rPr>
          <w:rFonts w:ascii="Arial" w:hAnsi="Arial" w:cs="Arial"/>
          <w:sz w:val="20"/>
          <w:szCs w:val="20"/>
        </w:rPr>
        <w:t>2. Kiểm kê khí nhà kính chuyên ngành đường sắt</w:t>
      </w:r>
    </w:p>
    <w:p w14:paraId="4B63F3EA" w14:textId="01C468F5" w:rsidR="00F65105" w:rsidRPr="00957D4B" w:rsidRDefault="004F6F08" w:rsidP="00957D4B">
      <w:pPr>
        <w:pStyle w:val="Heading2"/>
        <w:tabs>
          <w:tab w:val="left" w:pos="383"/>
        </w:tabs>
        <w:spacing w:before="0" w:after="120"/>
        <w:ind w:left="0" w:firstLine="0"/>
        <w:jc w:val="center"/>
        <w:rPr>
          <w:rFonts w:ascii="Arial" w:hAnsi="Arial" w:cs="Arial"/>
          <w:b w:val="0"/>
          <w:bCs w:val="0"/>
          <w:i w:val="0"/>
          <w:sz w:val="20"/>
          <w:szCs w:val="20"/>
        </w:rPr>
      </w:pPr>
      <w:r w:rsidRPr="00957D4B">
        <w:rPr>
          <w:rFonts w:ascii="Arial" w:hAnsi="Arial" w:cs="Arial"/>
          <w:noProof/>
          <w:sz w:val="20"/>
          <w:szCs w:val="20"/>
        </w:rPr>
        <w:drawing>
          <wp:inline distT="0" distB="0" distL="0" distR="0" wp14:anchorId="0AC3C116" wp14:editId="659AE15C">
            <wp:extent cx="4381500" cy="5715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571500"/>
                    </a:xfrm>
                    <a:prstGeom prst="rect">
                      <a:avLst/>
                    </a:prstGeom>
                    <a:noFill/>
                    <a:ln>
                      <a:noFill/>
                    </a:ln>
                  </pic:spPr>
                </pic:pic>
              </a:graphicData>
            </a:graphic>
          </wp:inline>
        </w:drawing>
      </w:r>
    </w:p>
    <w:p w14:paraId="549145B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642BE13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đs</w:t>
      </w:r>
      <w:r w:rsidRPr="00957D4B">
        <w:rPr>
          <w:rFonts w:ascii="Arial" w:hAnsi="Arial" w:cs="Arial"/>
          <w:sz w:val="20"/>
          <w:szCs w:val="20"/>
        </w:rPr>
        <w:t>: là tổng phát thải khí nhà kính của chuyên ngành đường sắt (tCO</w:t>
      </w:r>
      <w:r w:rsidRPr="00957D4B">
        <w:rPr>
          <w:rFonts w:ascii="Arial" w:hAnsi="Arial" w:cs="Arial"/>
          <w:sz w:val="20"/>
          <w:szCs w:val="20"/>
          <w:vertAlign w:val="subscript"/>
        </w:rPr>
        <w:t>2tđ</w:t>
      </w:r>
      <w:r w:rsidRPr="00957D4B">
        <w:rPr>
          <w:rFonts w:ascii="Arial" w:hAnsi="Arial" w:cs="Arial"/>
          <w:sz w:val="20"/>
          <w:szCs w:val="20"/>
        </w:rPr>
        <w:t xml:space="preserve">). </w:t>
      </w:r>
    </w:p>
    <w:p w14:paraId="026C824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đo bằng lít (L).</w:t>
      </w:r>
    </w:p>
    <w:p w14:paraId="17CEC29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720B40A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34BBD01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 xml:space="preserve">EF: là hệ số phát thải từng loại khí nhà kính theo loại nhiên liệu, (kg/TJ). </w:t>
      </w:r>
    </w:p>
    <w:p w14:paraId="242B97D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376BF80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4416185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1EB1144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0A64C57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56F8F505"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3. Kiểm kê khí nhà kính chuyên ngành đường thủy nội địa</w:t>
      </w:r>
    </w:p>
    <w:p w14:paraId="27DCABE4" w14:textId="77777777" w:rsidR="00F65105" w:rsidRPr="00957D4B" w:rsidRDefault="00F65105" w:rsidP="00957D4B">
      <w:pPr>
        <w:spacing w:after="120"/>
        <w:ind w:firstLine="720"/>
        <w:jc w:val="both"/>
        <w:rPr>
          <w:rFonts w:ascii="Arial" w:hAnsi="Arial" w:cs="Arial"/>
          <w:i/>
          <w:sz w:val="20"/>
          <w:szCs w:val="20"/>
        </w:rPr>
      </w:pPr>
      <w:r w:rsidRPr="00957D4B">
        <w:rPr>
          <w:rFonts w:ascii="Arial" w:hAnsi="Arial" w:cs="Arial"/>
          <w:i/>
          <w:sz w:val="20"/>
          <w:szCs w:val="20"/>
        </w:rPr>
        <w:t>Phương pháp 1: dựa trên lượng nhiên liệu tiêu thụ</w:t>
      </w:r>
    </w:p>
    <w:p w14:paraId="57BB12F5" w14:textId="0AFCFE95" w:rsidR="00F65105" w:rsidRPr="00957D4B" w:rsidRDefault="004F6F08" w:rsidP="00957D4B">
      <w:pPr>
        <w:spacing w:after="120"/>
        <w:jc w:val="center"/>
        <w:rPr>
          <w:rFonts w:ascii="Arial" w:hAnsi="Arial" w:cs="Arial"/>
          <w:sz w:val="20"/>
          <w:szCs w:val="20"/>
        </w:rPr>
      </w:pPr>
      <w:r w:rsidRPr="00957D4B">
        <w:rPr>
          <w:rFonts w:ascii="Arial" w:hAnsi="Arial" w:cs="Arial"/>
          <w:noProof/>
          <w:sz w:val="20"/>
          <w:szCs w:val="20"/>
        </w:rPr>
        <w:drawing>
          <wp:inline distT="0" distB="0" distL="0" distR="0" wp14:anchorId="12D32D2E" wp14:editId="16E9801C">
            <wp:extent cx="4572000" cy="607325"/>
            <wp:effectExtent l="0" t="0" r="0" b="254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482" cy="609780"/>
                    </a:xfrm>
                    <a:prstGeom prst="rect">
                      <a:avLst/>
                    </a:prstGeom>
                    <a:noFill/>
                    <a:ln>
                      <a:noFill/>
                    </a:ln>
                  </pic:spPr>
                </pic:pic>
              </a:graphicData>
            </a:graphic>
          </wp:inline>
        </w:drawing>
      </w:r>
    </w:p>
    <w:p w14:paraId="3ED325A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45578F8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đtnđ</w:t>
      </w:r>
      <w:r w:rsidRPr="00957D4B">
        <w:rPr>
          <w:rFonts w:ascii="Arial" w:hAnsi="Arial" w:cs="Arial"/>
          <w:sz w:val="20"/>
          <w:szCs w:val="20"/>
        </w:rPr>
        <w:t>: là tổng phát thải khí nhà kính của chuyên ngành đường thủy nội địa (tCO</w:t>
      </w:r>
      <w:r w:rsidRPr="00957D4B">
        <w:rPr>
          <w:rFonts w:ascii="Arial" w:hAnsi="Arial" w:cs="Arial"/>
          <w:sz w:val="20"/>
          <w:szCs w:val="20"/>
          <w:vertAlign w:val="subscript"/>
        </w:rPr>
        <w:t>2tđ</w:t>
      </w:r>
      <w:r w:rsidRPr="00957D4B">
        <w:rPr>
          <w:rFonts w:ascii="Arial" w:hAnsi="Arial" w:cs="Arial"/>
          <w:sz w:val="20"/>
          <w:szCs w:val="20"/>
        </w:rPr>
        <w:t>).</w:t>
      </w:r>
    </w:p>
    <w:p w14:paraId="4B29A8B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đo bằng lít (L). </w:t>
      </w:r>
    </w:p>
    <w:p w14:paraId="183A9F0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1BF3462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5ED8118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EF: là hệ số phát thải từng loại khí nhà kính theo loại nhiên liệu, (kg/TJ).</w:t>
      </w:r>
    </w:p>
    <w:p w14:paraId="22243D9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GWP: là hệ số nóng lên toàn cầu (100 năm) theo loại khí nhà kính. </w:t>
      </w:r>
    </w:p>
    <w:p w14:paraId="635B4E0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40CE292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400DB49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68D6665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041FFA43"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Phương pháp 2: dựa trên số lượng phương tiện thủy nội địa và công suất</w:t>
      </w:r>
    </w:p>
    <w:p w14:paraId="59D07EB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1: tính tổng lượng tiêu thụ nhiên liệu theo từng loại phương tiện thủy nội địa, kích cỡ động cơ và loại nhiên liệu</w:t>
      </w:r>
    </w:p>
    <w:p w14:paraId="2E9AB416" w14:textId="611B3573"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4A78FC6D" wp14:editId="3B30FB08">
            <wp:extent cx="4960620" cy="32004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0620" cy="320040"/>
                    </a:xfrm>
                    <a:prstGeom prst="rect">
                      <a:avLst/>
                    </a:prstGeom>
                    <a:noFill/>
                    <a:ln>
                      <a:noFill/>
                    </a:ln>
                  </pic:spPr>
                </pic:pic>
              </a:graphicData>
            </a:graphic>
          </wp:inline>
        </w:drawing>
      </w:r>
    </w:p>
    <w:p w14:paraId="7FFB75E6"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2: tính tổng phát thải khí nhà kính chuyên ngành đường thủy nội địa</w:t>
      </w:r>
    </w:p>
    <w:p w14:paraId="6CE6E473" w14:textId="1F7608CA"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1E78BCB6" wp14:editId="6BCFD6F3">
            <wp:extent cx="4762500" cy="58674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586740"/>
                    </a:xfrm>
                    <a:prstGeom prst="rect">
                      <a:avLst/>
                    </a:prstGeom>
                    <a:noFill/>
                    <a:ln>
                      <a:noFill/>
                    </a:ln>
                  </pic:spPr>
                </pic:pic>
              </a:graphicData>
            </a:graphic>
          </wp:inline>
        </w:drawing>
      </w:r>
    </w:p>
    <w:p w14:paraId="70D6FF3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0308FEE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đtnđ</w:t>
      </w:r>
      <w:r w:rsidRPr="00957D4B">
        <w:rPr>
          <w:rFonts w:ascii="Arial" w:hAnsi="Arial" w:cs="Arial"/>
          <w:sz w:val="20"/>
          <w:szCs w:val="20"/>
        </w:rPr>
        <w:t>: là tổng phát thải khí nhà kính của chuyên ngành đường thủy nội địa (tCO</w:t>
      </w:r>
      <w:r w:rsidRPr="00957D4B">
        <w:rPr>
          <w:rFonts w:ascii="Arial" w:hAnsi="Arial" w:cs="Arial"/>
          <w:sz w:val="20"/>
          <w:szCs w:val="20"/>
          <w:vertAlign w:val="subscript"/>
        </w:rPr>
        <w:t>2tđ</w:t>
      </w:r>
      <w:r w:rsidRPr="00957D4B">
        <w:rPr>
          <w:rFonts w:ascii="Arial" w:hAnsi="Arial" w:cs="Arial"/>
          <w:sz w:val="20"/>
          <w:szCs w:val="20"/>
        </w:rPr>
        <w:t>).</w:t>
      </w:r>
    </w:p>
    <w:p w14:paraId="0B27A06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N: là số lượng phương tiện đường thủy nội địa, (chiếc). </w:t>
      </w:r>
    </w:p>
    <w:p w14:paraId="0A40BFD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H: là số giờ vận hành trung bình trong năm, (giờ).</w:t>
      </w:r>
    </w:p>
    <w:p w14:paraId="710CB60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AEP: là công suất máy trung bình, (mã lực, hp). </w:t>
      </w:r>
    </w:p>
    <w:p w14:paraId="0FB0CD3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ELF: là hệ số tải của động cơ, (%).</w:t>
      </w:r>
    </w:p>
    <w:p w14:paraId="0CBDAEA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AFC: là mức tiêu thụ nhiên liệu trung bình của động cơ (kg nhiên liệu/hp-giờ).</w:t>
      </w:r>
    </w:p>
    <w:p w14:paraId="63E1A67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AD: là lượng nhiên liệu tiêu thụ, (kg).</w:t>
      </w:r>
    </w:p>
    <w:p w14:paraId="62BCEC3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04BFD06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4DAADD0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2EED442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 là loại phương tiện.</w:t>
      </w:r>
    </w:p>
    <w:p w14:paraId="5F5D8A3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b: là kích cỡ động cơ. </w:t>
      </w:r>
    </w:p>
    <w:p w14:paraId="228CB40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0AE34C0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4CE8A06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135F676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4E0F23F9"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4. Kiểm kê khí nhà kính chuyên ngành hàng hải</w:t>
      </w:r>
    </w:p>
    <w:p w14:paraId="35E3F8D3" w14:textId="051DF9D2" w:rsidR="00F65105" w:rsidRPr="00957D4B" w:rsidRDefault="004F6F08" w:rsidP="00957D4B">
      <w:pPr>
        <w:spacing w:after="120"/>
        <w:jc w:val="center"/>
        <w:rPr>
          <w:rFonts w:ascii="Arial" w:eastAsia="Cambria Math" w:hAnsi="Arial" w:cs="Arial"/>
          <w:sz w:val="20"/>
          <w:szCs w:val="20"/>
        </w:rPr>
      </w:pPr>
      <w:r w:rsidRPr="00957D4B">
        <w:rPr>
          <w:rFonts w:ascii="Arial" w:eastAsia="Cambria Math" w:hAnsi="Arial" w:cs="Arial"/>
          <w:noProof/>
          <w:sz w:val="20"/>
          <w:szCs w:val="20"/>
        </w:rPr>
        <w:drawing>
          <wp:inline distT="0" distB="0" distL="0" distR="0" wp14:anchorId="18EC672A" wp14:editId="73CFC74E">
            <wp:extent cx="4899660" cy="64008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9660" cy="640080"/>
                    </a:xfrm>
                    <a:prstGeom prst="rect">
                      <a:avLst/>
                    </a:prstGeom>
                    <a:noFill/>
                    <a:ln>
                      <a:noFill/>
                    </a:ln>
                  </pic:spPr>
                </pic:pic>
              </a:graphicData>
            </a:graphic>
          </wp:inline>
        </w:drawing>
      </w:r>
    </w:p>
    <w:p w14:paraId="05CD89A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39276F3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hh</w:t>
      </w:r>
      <w:r w:rsidRPr="00957D4B">
        <w:rPr>
          <w:rFonts w:ascii="Arial" w:hAnsi="Arial" w:cs="Arial"/>
          <w:sz w:val="20"/>
          <w:szCs w:val="20"/>
        </w:rPr>
        <w:t>: là tổng phát thải khí nhà kính của chuyên ngành hàng hải (tCO</w:t>
      </w:r>
      <w:r w:rsidRPr="00957D4B">
        <w:rPr>
          <w:rFonts w:ascii="Arial" w:hAnsi="Arial" w:cs="Arial"/>
          <w:sz w:val="20"/>
          <w:szCs w:val="20"/>
          <w:vertAlign w:val="subscript"/>
        </w:rPr>
        <w:t>2tđ</w:t>
      </w:r>
      <w:r w:rsidRPr="00957D4B">
        <w:rPr>
          <w:rFonts w:ascii="Arial" w:hAnsi="Arial" w:cs="Arial"/>
          <w:sz w:val="20"/>
          <w:szCs w:val="20"/>
        </w:rPr>
        <w:t xml:space="preserve">). </w:t>
      </w:r>
    </w:p>
    <w:p w14:paraId="38E261C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đo bằng lít (L).</w:t>
      </w:r>
    </w:p>
    <w:p w14:paraId="5FCCFB9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55DD68F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2A11792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7B62367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01D171B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5B05442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7413E2C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39F105D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6E7A5056" w14:textId="77777777" w:rsidR="00F65105" w:rsidRPr="00957D4B" w:rsidRDefault="00F65105" w:rsidP="00957D4B">
      <w:pPr>
        <w:tabs>
          <w:tab w:val="left" w:pos="392"/>
        </w:tabs>
        <w:spacing w:after="120"/>
        <w:ind w:firstLine="720"/>
        <w:jc w:val="both"/>
        <w:rPr>
          <w:rFonts w:ascii="Arial" w:hAnsi="Arial" w:cs="Arial"/>
          <w:sz w:val="20"/>
          <w:szCs w:val="20"/>
        </w:rPr>
      </w:pPr>
      <w:r w:rsidRPr="00957D4B">
        <w:rPr>
          <w:rFonts w:ascii="Arial" w:hAnsi="Arial" w:cs="Arial"/>
          <w:b/>
          <w:bCs/>
          <w:i/>
          <w:sz w:val="20"/>
          <w:szCs w:val="20"/>
        </w:rPr>
        <w:t xml:space="preserve">5. Kiểm kê khí nhà kính chuyên ngành hàng không: </w:t>
      </w:r>
      <w:r w:rsidRPr="00957D4B">
        <w:rPr>
          <w:rFonts w:ascii="Arial" w:hAnsi="Arial" w:cs="Arial"/>
          <w:sz w:val="20"/>
          <w:szCs w:val="20"/>
        </w:rPr>
        <w:t>có thể áp dụng một trong hai phương pháp sau:</w:t>
      </w:r>
    </w:p>
    <w:p w14:paraId="6568F2C5"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Phương pháp 1: dựa trên lượng nhiên liệu tiêu thụ và hệ số phát thải theo hướng dẫn của IPCC</w:t>
      </w:r>
    </w:p>
    <w:p w14:paraId="06364F67" w14:textId="3D035DAA" w:rsidR="00F65105" w:rsidRPr="00957D4B" w:rsidRDefault="004F6F08" w:rsidP="00957D4B">
      <w:pPr>
        <w:spacing w:after="120"/>
        <w:jc w:val="center"/>
        <w:rPr>
          <w:rFonts w:ascii="Arial" w:eastAsia="Cambria Math" w:hAnsi="Arial" w:cs="Arial"/>
          <w:sz w:val="20"/>
          <w:szCs w:val="20"/>
        </w:rPr>
      </w:pPr>
      <w:r w:rsidRPr="00957D4B">
        <w:rPr>
          <w:rFonts w:ascii="Arial" w:eastAsia="Cambria Math" w:hAnsi="Arial" w:cs="Arial"/>
          <w:noProof/>
          <w:sz w:val="20"/>
          <w:szCs w:val="20"/>
        </w:rPr>
        <w:drawing>
          <wp:inline distT="0" distB="0" distL="0" distR="0" wp14:anchorId="403E6FF4" wp14:editId="5DDB3168">
            <wp:extent cx="4983480" cy="6629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3480" cy="662940"/>
                    </a:xfrm>
                    <a:prstGeom prst="rect">
                      <a:avLst/>
                    </a:prstGeom>
                    <a:noFill/>
                    <a:ln>
                      <a:noFill/>
                    </a:ln>
                  </pic:spPr>
                </pic:pic>
              </a:graphicData>
            </a:graphic>
          </wp:inline>
        </w:drawing>
      </w:r>
    </w:p>
    <w:p w14:paraId="6C90E21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0D3F0EC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hk</w:t>
      </w:r>
      <w:r w:rsidRPr="00957D4B">
        <w:rPr>
          <w:rFonts w:ascii="Arial" w:hAnsi="Arial" w:cs="Arial"/>
          <w:sz w:val="20"/>
          <w:szCs w:val="20"/>
        </w:rPr>
        <w:t>: là tổng phát thải khí nhà kính của chuyên ngành hàng không (tCO</w:t>
      </w:r>
      <w:r w:rsidRPr="00957D4B">
        <w:rPr>
          <w:rFonts w:ascii="Arial" w:hAnsi="Arial" w:cs="Arial"/>
          <w:sz w:val="20"/>
          <w:szCs w:val="20"/>
          <w:vertAlign w:val="subscript"/>
        </w:rPr>
        <w:t>2tđ</w:t>
      </w:r>
      <w:r w:rsidRPr="00957D4B">
        <w:rPr>
          <w:rFonts w:ascii="Arial" w:hAnsi="Arial" w:cs="Arial"/>
          <w:sz w:val="20"/>
          <w:szCs w:val="20"/>
        </w:rPr>
        <w:t xml:space="preserve">). </w:t>
      </w:r>
    </w:p>
    <w:p w14:paraId="4726FAE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đo bằng lít (L).</w:t>
      </w:r>
    </w:p>
    <w:p w14:paraId="3D7541F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56719CB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5F950FF6"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 xml:space="preserve">EF: là hệ số phát thải từng loại khí nhà kính theo loại nhiên liệu, (kg/TJ). </w:t>
      </w:r>
    </w:p>
    <w:p w14:paraId="74922C2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26B4C19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7F7292A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69709BE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2019F6B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1F1A7F62"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 xml:space="preserve">Phương pháp 2: </w:t>
      </w:r>
      <w:r w:rsidRPr="00957D4B">
        <w:rPr>
          <w:rFonts w:ascii="Arial" w:hAnsi="Arial" w:cs="Arial"/>
          <w:sz w:val="20"/>
          <w:szCs w:val="20"/>
        </w:rPr>
        <w:t>thực hiện theo hướng dẫn tại Phụ ước 16 tập 4 của ICAO.</w:t>
      </w:r>
    </w:p>
    <w:p w14:paraId="56958F38" w14:textId="77777777" w:rsidR="00F65105" w:rsidRPr="00957D4B" w:rsidRDefault="00F65105" w:rsidP="00957D4B">
      <w:pPr>
        <w:pStyle w:val="Heading2"/>
        <w:tabs>
          <w:tab w:val="left" w:pos="92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6. Kiểm kê khí nhà kính phương tiện, thiết bị giao thông vận tải khác</w:t>
      </w:r>
    </w:p>
    <w:p w14:paraId="42A42F29" w14:textId="23E8B7EA"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3659B83C" wp14:editId="4F4BA43E">
            <wp:extent cx="5120640" cy="60198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0640" cy="601980"/>
                    </a:xfrm>
                    <a:prstGeom prst="rect">
                      <a:avLst/>
                    </a:prstGeom>
                    <a:noFill/>
                    <a:ln>
                      <a:noFill/>
                    </a:ln>
                  </pic:spPr>
                </pic:pic>
              </a:graphicData>
            </a:graphic>
          </wp:inline>
        </w:drawing>
      </w:r>
    </w:p>
    <w:p w14:paraId="2FB20D3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5CB2B2B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ptk</w:t>
      </w:r>
      <w:r w:rsidRPr="00957D4B">
        <w:rPr>
          <w:rFonts w:ascii="Arial" w:hAnsi="Arial" w:cs="Arial"/>
          <w:sz w:val="20"/>
          <w:szCs w:val="20"/>
        </w:rPr>
        <w:t>: là tổng phát thải khí nhà kính của phương tiện, thiết bị giao thông vận tải khác (tCO</w:t>
      </w:r>
      <w:r w:rsidRPr="00957D4B">
        <w:rPr>
          <w:rFonts w:ascii="Arial" w:hAnsi="Arial" w:cs="Arial"/>
          <w:sz w:val="20"/>
          <w:szCs w:val="20"/>
          <w:vertAlign w:val="subscript"/>
        </w:rPr>
        <w:t>2tđ</w:t>
      </w:r>
      <w:r w:rsidRPr="00957D4B">
        <w:rPr>
          <w:rFonts w:ascii="Arial" w:hAnsi="Arial" w:cs="Arial"/>
          <w:sz w:val="20"/>
          <w:szCs w:val="20"/>
        </w:rPr>
        <w:t>).</w:t>
      </w:r>
    </w:p>
    <w:p w14:paraId="4E7F740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đo bằng lít (L). </w:t>
      </w:r>
    </w:p>
    <w:p w14:paraId="0A93A81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5DA4F30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1C0CC1A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306E7A5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19581E7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 là loại phương tiện, thiết bị.</w:t>
      </w:r>
    </w:p>
    <w:p w14:paraId="6494AFC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b: là loại động cơ (diesel, xăng 4 kỳ, xăng 2 kỳ). </w:t>
      </w:r>
    </w:p>
    <w:p w14:paraId="3728B0F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2F19289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7336887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0E1EEB4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53347109" w14:textId="77777777" w:rsidR="00F65105" w:rsidRPr="00957D4B" w:rsidRDefault="00F65105" w:rsidP="00957D4B">
      <w:pPr>
        <w:pStyle w:val="Heading1"/>
        <w:tabs>
          <w:tab w:val="left" w:pos="462"/>
        </w:tabs>
        <w:spacing w:after="120"/>
        <w:ind w:left="0" w:firstLine="720"/>
        <w:jc w:val="both"/>
        <w:rPr>
          <w:rFonts w:ascii="Arial" w:hAnsi="Arial" w:cs="Arial"/>
          <w:b w:val="0"/>
          <w:bCs w:val="0"/>
          <w:sz w:val="20"/>
          <w:szCs w:val="20"/>
        </w:rPr>
      </w:pPr>
      <w:r w:rsidRPr="00957D4B">
        <w:rPr>
          <w:rFonts w:ascii="Arial" w:hAnsi="Arial" w:cs="Arial"/>
          <w:sz w:val="20"/>
          <w:szCs w:val="20"/>
        </w:rPr>
        <w:t>II. Phương pháp kiểm kê khí nhà kính cấp cơ sở</w:t>
      </w:r>
    </w:p>
    <w:p w14:paraId="1DE13E3D"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1. Kiểm kê khí nhà kính của phương tiện đường bộ</w:t>
      </w:r>
    </w:p>
    <w:p w14:paraId="651D671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1: tính tổng lượng tiêu thụ nhiên liệu theo từng loại phương tiện, kích cỡ động cơ và loại nhiên liệu</w:t>
      </w:r>
    </w:p>
    <w:p w14:paraId="34083798" w14:textId="28E4037E"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2AFDB269" wp14:editId="48B02764">
            <wp:extent cx="3954780" cy="29718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780" cy="297180"/>
                    </a:xfrm>
                    <a:prstGeom prst="rect">
                      <a:avLst/>
                    </a:prstGeom>
                    <a:noFill/>
                    <a:ln>
                      <a:noFill/>
                    </a:ln>
                  </pic:spPr>
                </pic:pic>
              </a:graphicData>
            </a:graphic>
          </wp:inline>
        </w:drawing>
      </w:r>
    </w:p>
    <w:p w14:paraId="3A49871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Bước 2: tính tổng phát thải khí nhà kính phương tiện đường bộ</w:t>
      </w:r>
    </w:p>
    <w:p w14:paraId="31CFE155" w14:textId="06E521F7"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61B22D1A" wp14:editId="708E48E9">
            <wp:extent cx="4864100" cy="567478"/>
            <wp:effectExtent l="0" t="0" r="0" b="44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1343" cy="570656"/>
                    </a:xfrm>
                    <a:prstGeom prst="rect">
                      <a:avLst/>
                    </a:prstGeom>
                    <a:noFill/>
                    <a:ln>
                      <a:noFill/>
                    </a:ln>
                  </pic:spPr>
                </pic:pic>
              </a:graphicData>
            </a:graphic>
          </wp:inline>
        </w:drawing>
      </w:r>
    </w:p>
    <w:p w14:paraId="0F04564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346E471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ptđb</w:t>
      </w:r>
      <w:r w:rsidRPr="00957D4B">
        <w:rPr>
          <w:rFonts w:ascii="Arial" w:hAnsi="Arial" w:cs="Arial"/>
          <w:sz w:val="20"/>
          <w:szCs w:val="20"/>
        </w:rPr>
        <w:t>: là tổng phát thải khí nhà kính của phương tiện đường bộ (tCO</w:t>
      </w:r>
      <w:r w:rsidRPr="00957D4B">
        <w:rPr>
          <w:rFonts w:ascii="Arial" w:hAnsi="Arial" w:cs="Arial"/>
          <w:sz w:val="20"/>
          <w:szCs w:val="20"/>
          <w:vertAlign w:val="subscript"/>
        </w:rPr>
        <w:t>2tđ</w:t>
      </w:r>
      <w:r w:rsidRPr="00957D4B">
        <w:rPr>
          <w:rFonts w:ascii="Arial" w:hAnsi="Arial" w:cs="Arial"/>
          <w:sz w:val="20"/>
          <w:szCs w:val="20"/>
        </w:rPr>
        <w:t xml:space="preserve">). </w:t>
      </w:r>
    </w:p>
    <w:p w14:paraId="05AB30A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 là số lượng phương tiện, (chiếc).</w:t>
      </w:r>
    </w:p>
    <w:p w14:paraId="1375451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VKT: là quãng đường di chuyển trung bình trong năm, (km).</w:t>
      </w:r>
    </w:p>
    <w:p w14:paraId="14E84A7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AFC: là lượng nhiên liệu tiêu thụ trung bình khi di chuyển 100 km (lít/100km).</w:t>
      </w:r>
    </w:p>
    <w:p w14:paraId="2E7D792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đo bằng lít (L). </w:t>
      </w:r>
    </w:p>
    <w:p w14:paraId="1E9E3A7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3735CAE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25B5304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33099DA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12F31B8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 là loại phương tiện. </w:t>
      </w:r>
    </w:p>
    <w:p w14:paraId="137361B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 là kích cỡ động cơ.</w:t>
      </w:r>
    </w:p>
    <w:p w14:paraId="4C79276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5EE9D73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4BF30EC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468BF84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02BFECBF"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2. Kiểm kê khí nhà kính phương tiện đường sắt</w:t>
      </w:r>
    </w:p>
    <w:p w14:paraId="17EA1D07" w14:textId="6D1E8393"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0B7918D0" wp14:editId="000B2C53">
            <wp:extent cx="4584700" cy="552121"/>
            <wp:effectExtent l="0" t="0" r="6350" b="63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062" cy="553971"/>
                    </a:xfrm>
                    <a:prstGeom prst="rect">
                      <a:avLst/>
                    </a:prstGeom>
                    <a:noFill/>
                    <a:ln>
                      <a:noFill/>
                    </a:ln>
                  </pic:spPr>
                </pic:pic>
              </a:graphicData>
            </a:graphic>
          </wp:inline>
        </w:drawing>
      </w:r>
    </w:p>
    <w:p w14:paraId="0B684D8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3B72A5B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ptđs</w:t>
      </w:r>
      <w:r w:rsidRPr="00957D4B">
        <w:rPr>
          <w:rFonts w:ascii="Arial" w:hAnsi="Arial" w:cs="Arial"/>
          <w:sz w:val="20"/>
          <w:szCs w:val="20"/>
        </w:rPr>
        <w:t>: là tổng phát thải khí nhà kính của phương tiện đường sắt (tCO</w:t>
      </w:r>
      <w:r w:rsidRPr="00957D4B">
        <w:rPr>
          <w:rFonts w:ascii="Arial" w:hAnsi="Arial" w:cs="Arial"/>
          <w:sz w:val="20"/>
          <w:szCs w:val="20"/>
          <w:vertAlign w:val="subscript"/>
        </w:rPr>
        <w:t>2tđ</w:t>
      </w:r>
      <w:r w:rsidRPr="00957D4B">
        <w:rPr>
          <w:rFonts w:ascii="Arial" w:hAnsi="Arial" w:cs="Arial"/>
          <w:sz w:val="20"/>
          <w:szCs w:val="20"/>
        </w:rPr>
        <w:t xml:space="preserve">). </w:t>
      </w:r>
    </w:p>
    <w:p w14:paraId="384CDC8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đo bằng lít (L).</w:t>
      </w:r>
    </w:p>
    <w:p w14:paraId="77B5594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032F972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53C72F7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1B743F06"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55A2976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59973C8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19FA1FC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2BA0C34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51700296" w14:textId="77777777" w:rsidR="00F65105" w:rsidRPr="00957D4B" w:rsidRDefault="00F65105" w:rsidP="00957D4B">
      <w:pPr>
        <w:pStyle w:val="Heading2"/>
        <w:spacing w:before="0" w:after="120"/>
        <w:ind w:left="0" w:firstLine="720"/>
        <w:jc w:val="both"/>
        <w:rPr>
          <w:rFonts w:ascii="Arial" w:hAnsi="Arial" w:cs="Arial"/>
          <w:b w:val="0"/>
          <w:bCs w:val="0"/>
          <w:i w:val="0"/>
          <w:sz w:val="20"/>
          <w:szCs w:val="20"/>
        </w:rPr>
      </w:pPr>
      <w:r w:rsidRPr="00957D4B">
        <w:rPr>
          <w:rFonts w:ascii="Arial" w:hAnsi="Arial" w:cs="Arial"/>
          <w:sz w:val="20"/>
          <w:szCs w:val="20"/>
        </w:rPr>
        <w:t>3. Kiểm kê khí nhà kính phương tiện đường thủy nội địa</w:t>
      </w:r>
    </w:p>
    <w:p w14:paraId="51200A22" w14:textId="61A2A10E" w:rsidR="00F65105" w:rsidRPr="00957D4B" w:rsidRDefault="004F6F08" w:rsidP="00957D4B">
      <w:pPr>
        <w:spacing w:after="120"/>
        <w:jc w:val="center"/>
        <w:rPr>
          <w:rFonts w:ascii="Arial" w:eastAsia="Cambria Math" w:hAnsi="Arial" w:cs="Arial"/>
          <w:sz w:val="20"/>
          <w:szCs w:val="20"/>
        </w:rPr>
      </w:pPr>
      <w:r w:rsidRPr="00957D4B">
        <w:rPr>
          <w:rFonts w:ascii="Arial" w:eastAsia="Cambria Math" w:hAnsi="Arial" w:cs="Arial"/>
          <w:noProof/>
          <w:sz w:val="20"/>
          <w:szCs w:val="20"/>
        </w:rPr>
        <w:drawing>
          <wp:inline distT="0" distB="0" distL="0" distR="0" wp14:anchorId="3FB99949" wp14:editId="2A5D8ACD">
            <wp:extent cx="5113020" cy="58674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3020" cy="586740"/>
                    </a:xfrm>
                    <a:prstGeom prst="rect">
                      <a:avLst/>
                    </a:prstGeom>
                    <a:noFill/>
                    <a:ln>
                      <a:noFill/>
                    </a:ln>
                  </pic:spPr>
                </pic:pic>
              </a:graphicData>
            </a:graphic>
          </wp:inline>
        </w:drawing>
      </w:r>
    </w:p>
    <w:p w14:paraId="5531ABC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6D9864B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ptđtnđ</w:t>
      </w:r>
      <w:r w:rsidRPr="00957D4B">
        <w:rPr>
          <w:rFonts w:ascii="Arial" w:hAnsi="Arial" w:cs="Arial"/>
          <w:sz w:val="20"/>
          <w:szCs w:val="20"/>
        </w:rPr>
        <w:t>: là tổng phát thải khí nhà kính của phương tiện đường thủy nội địa (tCO</w:t>
      </w:r>
      <w:r w:rsidRPr="00957D4B">
        <w:rPr>
          <w:rFonts w:ascii="Arial" w:hAnsi="Arial" w:cs="Arial"/>
          <w:sz w:val="20"/>
          <w:szCs w:val="20"/>
          <w:vertAlign w:val="subscript"/>
        </w:rPr>
        <w:t>2tđ</w:t>
      </w:r>
      <w:r w:rsidRPr="00957D4B">
        <w:rPr>
          <w:rFonts w:ascii="Arial" w:hAnsi="Arial" w:cs="Arial"/>
          <w:sz w:val="20"/>
          <w:szCs w:val="20"/>
        </w:rPr>
        <w:t>).</w:t>
      </w:r>
    </w:p>
    <w:p w14:paraId="0A5D5FE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đo bằng lít (L). </w:t>
      </w:r>
    </w:p>
    <w:p w14:paraId="3B35186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7EF702E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653875E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EF: là hệ số phát thải từng loại khí nhà kính theo loại nhiên liệu, (kg/TJ).</w:t>
      </w:r>
    </w:p>
    <w:p w14:paraId="420FC1C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71891B1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33E07B7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45ECB2A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248DD21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6FC24D2B" w14:textId="77777777" w:rsidR="00F65105" w:rsidRPr="00957D4B" w:rsidRDefault="00F65105" w:rsidP="00957D4B">
      <w:pPr>
        <w:pStyle w:val="Heading2"/>
        <w:tabs>
          <w:tab w:val="left" w:pos="383"/>
        </w:tabs>
        <w:spacing w:before="0" w:after="120"/>
        <w:ind w:left="0" w:firstLine="720"/>
        <w:jc w:val="both"/>
        <w:rPr>
          <w:rFonts w:ascii="Arial" w:hAnsi="Arial" w:cs="Arial"/>
          <w:b w:val="0"/>
          <w:bCs w:val="0"/>
          <w:i w:val="0"/>
          <w:sz w:val="20"/>
          <w:szCs w:val="20"/>
        </w:rPr>
      </w:pPr>
      <w:r w:rsidRPr="00957D4B">
        <w:rPr>
          <w:rFonts w:ascii="Arial" w:hAnsi="Arial" w:cs="Arial"/>
          <w:sz w:val="20"/>
          <w:szCs w:val="20"/>
        </w:rPr>
        <w:t>4. Kiểm kê khí nhà kính phương tiện hàng hải</w:t>
      </w:r>
    </w:p>
    <w:p w14:paraId="0C175207" w14:textId="7EC8529F" w:rsidR="00F65105" w:rsidRPr="00957D4B" w:rsidRDefault="004F6F08" w:rsidP="00957D4B">
      <w:pPr>
        <w:spacing w:after="120"/>
        <w:jc w:val="center"/>
        <w:rPr>
          <w:rFonts w:ascii="Arial" w:eastAsia="Cambria Math" w:hAnsi="Arial" w:cs="Arial"/>
          <w:sz w:val="20"/>
          <w:szCs w:val="20"/>
        </w:rPr>
      </w:pPr>
      <w:r w:rsidRPr="00957D4B">
        <w:rPr>
          <w:rFonts w:ascii="Arial" w:eastAsia="Cambria Math" w:hAnsi="Arial" w:cs="Arial"/>
          <w:noProof/>
          <w:sz w:val="20"/>
          <w:szCs w:val="20"/>
        </w:rPr>
        <w:drawing>
          <wp:inline distT="0" distB="0" distL="0" distR="0" wp14:anchorId="4E3A686D" wp14:editId="51532BE8">
            <wp:extent cx="4953000" cy="6096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0" cy="609600"/>
                    </a:xfrm>
                    <a:prstGeom prst="rect">
                      <a:avLst/>
                    </a:prstGeom>
                    <a:noFill/>
                    <a:ln>
                      <a:noFill/>
                    </a:ln>
                  </pic:spPr>
                </pic:pic>
              </a:graphicData>
            </a:graphic>
          </wp:inline>
        </w:drawing>
      </w:r>
    </w:p>
    <w:p w14:paraId="75B27D2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5B7749B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thh</w:t>
      </w:r>
      <w:r w:rsidRPr="00957D4B">
        <w:rPr>
          <w:rFonts w:ascii="Arial" w:hAnsi="Arial" w:cs="Arial"/>
          <w:sz w:val="20"/>
          <w:szCs w:val="20"/>
        </w:rPr>
        <w:t>: là tổng phát thải khí nhà kính của tàu biển hoạt động nội địa, (tCO</w:t>
      </w:r>
      <w:r w:rsidRPr="00957D4B">
        <w:rPr>
          <w:rFonts w:ascii="Arial" w:hAnsi="Arial" w:cs="Arial"/>
          <w:sz w:val="20"/>
          <w:szCs w:val="20"/>
          <w:vertAlign w:val="subscript"/>
        </w:rPr>
        <w:t>2tđ</w:t>
      </w:r>
      <w:r w:rsidRPr="00957D4B">
        <w:rPr>
          <w:rFonts w:ascii="Arial" w:hAnsi="Arial" w:cs="Arial"/>
          <w:sz w:val="20"/>
          <w:szCs w:val="20"/>
        </w:rPr>
        <w:t xml:space="preserve">). </w:t>
      </w:r>
    </w:p>
    <w:p w14:paraId="0A5476C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đo bằng lít, (L).</w:t>
      </w:r>
    </w:p>
    <w:p w14:paraId="655CB29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303B201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674B142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465026E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0BF161D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4643E4A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35A7A93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7C12A46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723ACB74" w14:textId="77777777" w:rsidR="00F65105" w:rsidRPr="00957D4B" w:rsidRDefault="00F65105" w:rsidP="00957D4B">
      <w:pPr>
        <w:tabs>
          <w:tab w:val="left" w:pos="381"/>
        </w:tabs>
        <w:spacing w:after="120"/>
        <w:ind w:firstLine="720"/>
        <w:jc w:val="both"/>
        <w:rPr>
          <w:rFonts w:ascii="Arial" w:hAnsi="Arial" w:cs="Arial"/>
          <w:sz w:val="20"/>
          <w:szCs w:val="20"/>
        </w:rPr>
      </w:pPr>
      <w:r w:rsidRPr="00957D4B">
        <w:rPr>
          <w:rFonts w:ascii="Arial" w:hAnsi="Arial" w:cs="Arial"/>
          <w:b/>
          <w:bCs/>
          <w:i/>
          <w:sz w:val="20"/>
          <w:szCs w:val="20"/>
        </w:rPr>
        <w:t xml:space="preserve">5. Kiểm kê khí nhà kính phương tiện hàng không: </w:t>
      </w:r>
      <w:r w:rsidRPr="00957D4B">
        <w:rPr>
          <w:rFonts w:ascii="Arial" w:hAnsi="Arial" w:cs="Arial"/>
          <w:sz w:val="20"/>
          <w:szCs w:val="20"/>
        </w:rPr>
        <w:t>có thể áp dụng một trong hai phương pháp sau:</w:t>
      </w:r>
    </w:p>
    <w:p w14:paraId="549C03AC"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Phương pháp 1: dựa trên lượng nhiên liệu tiêu thụ và hệ số phát thải theo hướng dẫn của IPCC</w:t>
      </w:r>
    </w:p>
    <w:p w14:paraId="0045B1EF" w14:textId="60660A1B" w:rsidR="00F65105" w:rsidRPr="00957D4B" w:rsidRDefault="004F6F08" w:rsidP="00957D4B">
      <w:pPr>
        <w:pStyle w:val="BodyText"/>
        <w:spacing w:before="0" w:after="120"/>
        <w:ind w:left="0"/>
        <w:jc w:val="center"/>
        <w:rPr>
          <w:rFonts w:ascii="Arial" w:hAnsi="Arial" w:cs="Arial"/>
          <w:sz w:val="20"/>
          <w:szCs w:val="20"/>
        </w:rPr>
      </w:pPr>
      <w:r w:rsidRPr="00957D4B">
        <w:rPr>
          <w:rFonts w:ascii="Arial" w:hAnsi="Arial" w:cs="Arial"/>
          <w:noProof/>
          <w:sz w:val="20"/>
          <w:szCs w:val="20"/>
        </w:rPr>
        <w:drawing>
          <wp:inline distT="0" distB="0" distL="0" distR="0" wp14:anchorId="31C4EE72" wp14:editId="7356B4E1">
            <wp:extent cx="5021580" cy="66294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1580" cy="662940"/>
                    </a:xfrm>
                    <a:prstGeom prst="rect">
                      <a:avLst/>
                    </a:prstGeom>
                    <a:noFill/>
                    <a:ln>
                      <a:noFill/>
                    </a:ln>
                  </pic:spPr>
                </pic:pic>
              </a:graphicData>
            </a:graphic>
          </wp:inline>
        </w:drawing>
      </w:r>
    </w:p>
    <w:p w14:paraId="0CC7C62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6708FBE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thk</w:t>
      </w:r>
      <w:r w:rsidRPr="00957D4B">
        <w:rPr>
          <w:rFonts w:ascii="Arial" w:hAnsi="Arial" w:cs="Arial"/>
          <w:sz w:val="20"/>
          <w:szCs w:val="20"/>
        </w:rPr>
        <w:t xml:space="preserve"> là tổng phát thải khí nhà kính của tàu bay vận chuyển hàng không nội địa (tCO</w:t>
      </w:r>
      <w:r w:rsidRPr="00957D4B">
        <w:rPr>
          <w:rFonts w:ascii="Arial" w:hAnsi="Arial" w:cs="Arial"/>
          <w:sz w:val="20"/>
          <w:szCs w:val="20"/>
          <w:vertAlign w:val="subscript"/>
        </w:rPr>
        <w:t>2tđ</w:t>
      </w:r>
      <w:r w:rsidRPr="00957D4B">
        <w:rPr>
          <w:rFonts w:ascii="Arial" w:hAnsi="Arial" w:cs="Arial"/>
          <w:sz w:val="20"/>
          <w:szCs w:val="20"/>
        </w:rPr>
        <w:t>).</w:t>
      </w:r>
    </w:p>
    <w:p w14:paraId="5EB527F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AD: là lượng nhiên liệu tiêu thụ, (L).</w:t>
      </w:r>
    </w:p>
    <w:p w14:paraId="66CC570C"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48345966"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1B56896E"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61E2FF9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5C748B17"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7E08CA8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324E300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lastRenderedPageBreak/>
        <w:t>y: là năm kiểm kê.</w:t>
      </w:r>
    </w:p>
    <w:p w14:paraId="7C94483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5FA2519F"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 xml:space="preserve">Phương pháp 2: </w:t>
      </w:r>
      <w:r w:rsidRPr="00957D4B">
        <w:rPr>
          <w:rFonts w:ascii="Arial" w:hAnsi="Arial" w:cs="Arial"/>
          <w:sz w:val="20"/>
          <w:szCs w:val="20"/>
        </w:rPr>
        <w:t>thực hiện theo hướng dẫn tại Phụ ước 16 tập 4 của ICAO.</w:t>
      </w:r>
    </w:p>
    <w:p w14:paraId="71222816" w14:textId="77777777" w:rsidR="00F65105" w:rsidRPr="00957D4B" w:rsidRDefault="00F65105" w:rsidP="00957D4B">
      <w:pPr>
        <w:pStyle w:val="Heading2"/>
        <w:tabs>
          <w:tab w:val="left" w:pos="383"/>
        </w:tabs>
        <w:spacing w:before="0" w:after="120"/>
        <w:ind w:left="0" w:firstLine="720"/>
        <w:jc w:val="both"/>
        <w:rPr>
          <w:rFonts w:ascii="Arial" w:hAnsi="Arial" w:cs="Arial"/>
          <w:sz w:val="20"/>
          <w:szCs w:val="20"/>
        </w:rPr>
      </w:pPr>
      <w:r w:rsidRPr="00957D4B">
        <w:rPr>
          <w:rFonts w:ascii="Arial" w:hAnsi="Arial" w:cs="Arial"/>
          <w:sz w:val="20"/>
          <w:szCs w:val="20"/>
        </w:rPr>
        <w:t>6. Kiểm kê khí nhà kính của phương tiện, thiết bị giao thông vận tải khác</w:t>
      </w:r>
    </w:p>
    <w:p w14:paraId="4668C057" w14:textId="651C4465" w:rsidR="00F65105" w:rsidRPr="00957D4B" w:rsidRDefault="004F6F08" w:rsidP="00957D4B">
      <w:pPr>
        <w:pStyle w:val="Heading2"/>
        <w:tabs>
          <w:tab w:val="left" w:pos="383"/>
        </w:tabs>
        <w:spacing w:before="0" w:after="120"/>
        <w:ind w:left="0" w:firstLine="0"/>
        <w:jc w:val="center"/>
        <w:rPr>
          <w:rFonts w:ascii="Arial" w:hAnsi="Arial" w:cs="Arial"/>
          <w:b w:val="0"/>
          <w:bCs w:val="0"/>
          <w:i w:val="0"/>
          <w:sz w:val="20"/>
          <w:szCs w:val="20"/>
        </w:rPr>
      </w:pPr>
      <w:r w:rsidRPr="00957D4B">
        <w:rPr>
          <w:rFonts w:ascii="Arial" w:hAnsi="Arial" w:cs="Arial"/>
          <w:noProof/>
          <w:sz w:val="20"/>
          <w:szCs w:val="20"/>
        </w:rPr>
        <w:drawing>
          <wp:inline distT="0" distB="0" distL="0" distR="0" wp14:anchorId="6AFC64E0" wp14:editId="3A082265">
            <wp:extent cx="5212080" cy="6096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609600"/>
                    </a:xfrm>
                    <a:prstGeom prst="rect">
                      <a:avLst/>
                    </a:prstGeom>
                    <a:noFill/>
                    <a:ln>
                      <a:noFill/>
                    </a:ln>
                  </pic:spPr>
                </pic:pic>
              </a:graphicData>
            </a:graphic>
          </wp:inline>
        </w:drawing>
      </w:r>
    </w:p>
    <w:p w14:paraId="3BA7964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Trong đó:</w:t>
      </w:r>
    </w:p>
    <w:p w14:paraId="273C34D9"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TPT</w:t>
      </w:r>
      <w:r w:rsidRPr="00957D4B">
        <w:rPr>
          <w:rFonts w:ascii="Arial" w:hAnsi="Arial" w:cs="Arial"/>
          <w:sz w:val="20"/>
          <w:szCs w:val="20"/>
          <w:vertAlign w:val="subscript"/>
        </w:rPr>
        <w:t>ptk</w:t>
      </w:r>
      <w:r w:rsidRPr="00957D4B">
        <w:rPr>
          <w:rFonts w:ascii="Arial" w:hAnsi="Arial" w:cs="Arial"/>
          <w:sz w:val="20"/>
          <w:szCs w:val="20"/>
        </w:rPr>
        <w:t>: là tổng phát thải khí nhà kính của phương tiện, thiết bị giao thông vận tải khác, (tCO</w:t>
      </w:r>
      <w:r w:rsidRPr="00957D4B">
        <w:rPr>
          <w:rFonts w:ascii="Arial" w:hAnsi="Arial" w:cs="Arial"/>
          <w:sz w:val="20"/>
          <w:szCs w:val="20"/>
          <w:vertAlign w:val="subscript"/>
        </w:rPr>
        <w:t>2tđ</w:t>
      </w:r>
      <w:r w:rsidRPr="00957D4B">
        <w:rPr>
          <w:rFonts w:ascii="Arial" w:hAnsi="Arial" w:cs="Arial"/>
          <w:sz w:val="20"/>
          <w:szCs w:val="20"/>
        </w:rPr>
        <w:t>).</w:t>
      </w:r>
    </w:p>
    <w:p w14:paraId="4BC43EA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AD: là lượng nhiên liệu tiêu thụ, (L). </w:t>
      </w:r>
    </w:p>
    <w:p w14:paraId="42A3592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D: là khối lượng riêng, (kg/L).</w:t>
      </w:r>
    </w:p>
    <w:p w14:paraId="0F9F8BD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NCV: là hệ số nhiệt trị của nhiên liệu, (TJ/1000 tấn).</w:t>
      </w:r>
    </w:p>
    <w:p w14:paraId="76C3FE02"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EF: là hệ số phát thải từng loại khí nhà kính theo loại nhiên liệu, (kg/TJ). </w:t>
      </w:r>
    </w:p>
    <w:p w14:paraId="57F4833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GWP: là hệ số nóng lên toàn cầu (100 năm) theo loại khí nhà kính.</w:t>
      </w:r>
    </w:p>
    <w:p w14:paraId="5A59E15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a: là loại phương tiện, thiết bị.</w:t>
      </w:r>
    </w:p>
    <w:p w14:paraId="4527A293"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 xml:space="preserve">b: là loại động cơ (diesel, xăng 4 kỳ, xăng 2 kỳ). </w:t>
      </w:r>
    </w:p>
    <w:p w14:paraId="1C94A990"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f: là loại nhiên liệu.</w:t>
      </w:r>
    </w:p>
    <w:p w14:paraId="0E39A9B8"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i: là loại khí nhà kính (CO</w:t>
      </w:r>
      <w:r w:rsidRPr="00957D4B">
        <w:rPr>
          <w:rFonts w:ascii="Arial" w:hAnsi="Arial" w:cs="Arial"/>
          <w:sz w:val="20"/>
          <w:szCs w:val="20"/>
          <w:vertAlign w:val="subscript"/>
        </w:rPr>
        <w:t>2</w:t>
      </w:r>
      <w:r w:rsidRPr="00957D4B">
        <w:rPr>
          <w:rFonts w:ascii="Arial" w:hAnsi="Arial" w:cs="Arial"/>
          <w:sz w:val="20"/>
          <w:szCs w:val="20"/>
        </w:rPr>
        <w:t>, CH</w:t>
      </w:r>
      <w:r w:rsidRPr="00957D4B">
        <w:rPr>
          <w:rFonts w:ascii="Arial" w:hAnsi="Arial" w:cs="Arial"/>
          <w:sz w:val="20"/>
          <w:szCs w:val="20"/>
          <w:vertAlign w:val="subscript"/>
        </w:rPr>
        <w:t>4</w:t>
      </w:r>
      <w:r w:rsidRPr="00957D4B">
        <w:rPr>
          <w:rFonts w:ascii="Arial" w:hAnsi="Arial" w:cs="Arial"/>
          <w:sz w:val="20"/>
          <w:szCs w:val="20"/>
        </w:rPr>
        <w:t>, N</w:t>
      </w:r>
      <w:r w:rsidRPr="00957D4B">
        <w:rPr>
          <w:rFonts w:ascii="Arial" w:hAnsi="Arial" w:cs="Arial"/>
          <w:sz w:val="20"/>
          <w:szCs w:val="20"/>
          <w:vertAlign w:val="subscript"/>
        </w:rPr>
        <w:t>2</w:t>
      </w:r>
      <w:r w:rsidRPr="00957D4B">
        <w:rPr>
          <w:rFonts w:ascii="Arial" w:hAnsi="Arial" w:cs="Arial"/>
          <w:sz w:val="20"/>
          <w:szCs w:val="20"/>
        </w:rPr>
        <w:t>O).</w:t>
      </w:r>
    </w:p>
    <w:p w14:paraId="5530B85B"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y: là năm kiểm kê.</w:t>
      </w:r>
    </w:p>
    <w:p w14:paraId="491D63F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14:paraId="0790933C" w14:textId="77777777" w:rsidR="00F65105" w:rsidRPr="00957D4B" w:rsidRDefault="00F65105" w:rsidP="00957D4B">
      <w:pPr>
        <w:pStyle w:val="Heading1"/>
        <w:spacing w:after="120"/>
        <w:ind w:left="0" w:firstLine="720"/>
        <w:jc w:val="both"/>
        <w:rPr>
          <w:rFonts w:ascii="Arial" w:hAnsi="Arial" w:cs="Arial"/>
          <w:sz w:val="20"/>
          <w:szCs w:val="20"/>
        </w:rPr>
      </w:pPr>
    </w:p>
    <w:p w14:paraId="16D6DA9B" w14:textId="77777777" w:rsidR="00957D4B" w:rsidRPr="00957D4B" w:rsidRDefault="00957D4B" w:rsidP="00957D4B">
      <w:pPr>
        <w:pStyle w:val="Heading1"/>
        <w:spacing w:after="120"/>
        <w:ind w:left="0" w:firstLine="720"/>
        <w:jc w:val="both"/>
        <w:rPr>
          <w:rFonts w:ascii="Arial" w:hAnsi="Arial" w:cs="Arial"/>
          <w:sz w:val="20"/>
          <w:szCs w:val="20"/>
        </w:rPr>
        <w:sectPr w:rsidR="00957D4B" w:rsidRPr="00957D4B" w:rsidSect="00957D4B">
          <w:pgSz w:w="11906" w:h="16838" w:code="9"/>
          <w:pgMar w:top="1440" w:right="1440" w:bottom="1440" w:left="1440" w:header="720" w:footer="720" w:gutter="0"/>
          <w:cols w:space="720" w:equalWidth="0">
            <w:col w:w="8779"/>
          </w:cols>
          <w:noEndnote/>
          <w:docGrid w:linePitch="326"/>
        </w:sectPr>
      </w:pPr>
    </w:p>
    <w:p w14:paraId="506D277B" w14:textId="17DB8478" w:rsidR="00F65105" w:rsidRPr="00957D4B" w:rsidRDefault="00F65105" w:rsidP="00957D4B">
      <w:pPr>
        <w:pStyle w:val="Heading1"/>
        <w:ind w:left="0"/>
        <w:jc w:val="center"/>
        <w:rPr>
          <w:rFonts w:ascii="Arial" w:hAnsi="Arial" w:cs="Arial"/>
          <w:bCs w:val="0"/>
          <w:sz w:val="20"/>
          <w:szCs w:val="20"/>
        </w:rPr>
      </w:pPr>
      <w:r w:rsidRPr="00957D4B">
        <w:rPr>
          <w:rFonts w:ascii="Arial" w:hAnsi="Arial" w:cs="Arial"/>
          <w:sz w:val="20"/>
          <w:szCs w:val="20"/>
        </w:rPr>
        <w:lastRenderedPageBreak/>
        <w:t>P</w:t>
      </w:r>
      <w:r w:rsidR="00957D4B" w:rsidRPr="00957D4B">
        <w:rPr>
          <w:rFonts w:ascii="Arial" w:hAnsi="Arial" w:cs="Arial"/>
          <w:sz w:val="20"/>
          <w:szCs w:val="20"/>
        </w:rPr>
        <w:t xml:space="preserve">hụ lục </w:t>
      </w:r>
      <w:r w:rsidRPr="00957D4B">
        <w:rPr>
          <w:rFonts w:ascii="Arial" w:hAnsi="Arial" w:cs="Arial"/>
          <w:sz w:val="20"/>
          <w:szCs w:val="20"/>
        </w:rPr>
        <w:t>II</w:t>
      </w:r>
    </w:p>
    <w:p w14:paraId="00B2CC11" w14:textId="77777777" w:rsidR="00957D4B" w:rsidRPr="00957D4B" w:rsidRDefault="00F65105" w:rsidP="00957D4B">
      <w:pPr>
        <w:jc w:val="center"/>
        <w:rPr>
          <w:rFonts w:ascii="Arial" w:hAnsi="Arial" w:cs="Arial"/>
          <w:b/>
          <w:sz w:val="20"/>
          <w:szCs w:val="20"/>
        </w:rPr>
      </w:pPr>
      <w:r w:rsidRPr="00957D4B">
        <w:rPr>
          <w:rFonts w:ascii="Arial" w:hAnsi="Arial" w:cs="Arial"/>
          <w:b/>
          <w:sz w:val="20"/>
          <w:szCs w:val="20"/>
        </w:rPr>
        <w:t xml:space="preserve">SỐ LIỆU HOẠT ĐỘNG PHỤC VỤ KIỂM KÊ KHÍ NHÀ KÍNH </w:t>
      </w:r>
    </w:p>
    <w:p w14:paraId="72055E7D" w14:textId="77777777" w:rsidR="00957D4B" w:rsidRPr="00957D4B" w:rsidRDefault="00F65105" w:rsidP="00957D4B">
      <w:pPr>
        <w:jc w:val="center"/>
        <w:rPr>
          <w:rFonts w:ascii="Arial" w:hAnsi="Arial" w:cs="Arial"/>
          <w:b/>
          <w:sz w:val="20"/>
          <w:szCs w:val="20"/>
        </w:rPr>
      </w:pPr>
      <w:r w:rsidRPr="00957D4B">
        <w:rPr>
          <w:rFonts w:ascii="Arial" w:hAnsi="Arial" w:cs="Arial"/>
          <w:b/>
          <w:sz w:val="20"/>
          <w:szCs w:val="20"/>
        </w:rPr>
        <w:t>CẤP LĨNH VỰC</w:t>
      </w:r>
    </w:p>
    <w:p w14:paraId="2BBBE522" w14:textId="77777777" w:rsidR="00957D4B" w:rsidRPr="00957D4B" w:rsidRDefault="00F65105" w:rsidP="00957D4B">
      <w:pPr>
        <w:jc w:val="center"/>
        <w:rPr>
          <w:rFonts w:ascii="Arial" w:hAnsi="Arial" w:cs="Arial"/>
          <w:i/>
          <w:sz w:val="20"/>
          <w:szCs w:val="20"/>
        </w:rPr>
      </w:pPr>
      <w:r w:rsidRPr="00957D4B">
        <w:rPr>
          <w:rFonts w:ascii="Arial" w:hAnsi="Arial" w:cs="Arial"/>
          <w:i/>
          <w:sz w:val="20"/>
          <w:szCs w:val="20"/>
        </w:rPr>
        <w:t xml:space="preserve">(Ban hành kèm theo Thông tư số 63/2024/TT-BGTVT ngày 30 tháng 12 năm </w:t>
      </w:r>
    </w:p>
    <w:p w14:paraId="06908CDA" w14:textId="474135DB" w:rsidR="00F65105" w:rsidRPr="00957D4B" w:rsidRDefault="00F65105" w:rsidP="00957D4B">
      <w:pPr>
        <w:jc w:val="center"/>
        <w:rPr>
          <w:rFonts w:ascii="Arial" w:hAnsi="Arial" w:cs="Arial"/>
          <w:i/>
          <w:sz w:val="20"/>
          <w:szCs w:val="20"/>
        </w:rPr>
      </w:pPr>
      <w:r w:rsidRPr="00957D4B">
        <w:rPr>
          <w:rFonts w:ascii="Arial" w:hAnsi="Arial" w:cs="Arial"/>
          <w:i/>
          <w:sz w:val="20"/>
          <w:szCs w:val="20"/>
        </w:rPr>
        <w:t>2024 của Bộ trưởng Bộ Giao thông vận tải)</w:t>
      </w:r>
    </w:p>
    <w:p w14:paraId="7F545790" w14:textId="5F356215" w:rsidR="00957D4B" w:rsidRPr="00957D4B" w:rsidRDefault="00957D4B" w:rsidP="00957D4B">
      <w:pPr>
        <w:jc w:val="center"/>
        <w:rPr>
          <w:rFonts w:ascii="Arial" w:hAnsi="Arial" w:cs="Arial"/>
          <w:b/>
          <w:bCs/>
          <w:i/>
          <w:sz w:val="20"/>
          <w:szCs w:val="20"/>
          <w:vertAlign w:val="superscript"/>
        </w:rPr>
      </w:pPr>
      <w:r w:rsidRPr="00957D4B">
        <w:rPr>
          <w:rFonts w:ascii="Arial" w:hAnsi="Arial" w:cs="Arial"/>
          <w:b/>
          <w:bCs/>
          <w:i/>
          <w:sz w:val="20"/>
          <w:szCs w:val="20"/>
          <w:vertAlign w:val="superscript"/>
        </w:rPr>
        <w:t>________________</w:t>
      </w:r>
    </w:p>
    <w:p w14:paraId="3DABBD41" w14:textId="77777777" w:rsidR="00957D4B" w:rsidRPr="00957D4B" w:rsidRDefault="00957D4B" w:rsidP="00957D4B">
      <w:pPr>
        <w:jc w:val="center"/>
        <w:rPr>
          <w:rFonts w:ascii="Arial" w:hAnsi="Arial" w:cs="Arial"/>
          <w:sz w:val="20"/>
          <w:szCs w:val="20"/>
        </w:rPr>
      </w:pPr>
    </w:p>
    <w:p w14:paraId="727841A3" w14:textId="77777777" w:rsidR="00F65105" w:rsidRPr="00957D4B" w:rsidRDefault="00F65105" w:rsidP="00957D4B">
      <w:pPr>
        <w:pStyle w:val="Heading1"/>
        <w:spacing w:after="120"/>
        <w:ind w:left="0" w:firstLine="720"/>
        <w:jc w:val="both"/>
        <w:rPr>
          <w:rFonts w:ascii="Arial" w:hAnsi="Arial" w:cs="Arial"/>
          <w:sz w:val="20"/>
          <w:szCs w:val="20"/>
        </w:rPr>
      </w:pPr>
      <w:r w:rsidRPr="00957D4B">
        <w:rPr>
          <w:rFonts w:ascii="Arial" w:hAnsi="Arial" w:cs="Arial"/>
          <w:sz w:val="20"/>
          <w:szCs w:val="20"/>
        </w:rPr>
        <w:t>Trách nhiệm thu thập và báo cáo số liệu hoạt động phục vụ kiểm kê khí nhà kính cấp lĩnh vực:</w:t>
      </w:r>
    </w:p>
    <w:p w14:paraId="0A7AFE22" w14:textId="77777777" w:rsidR="00F65105" w:rsidRPr="00957D4B" w:rsidRDefault="00F65105" w:rsidP="00957D4B">
      <w:pPr>
        <w:pStyle w:val="BodyText"/>
        <w:tabs>
          <w:tab w:val="left" w:pos="957"/>
        </w:tabs>
        <w:spacing w:before="0" w:after="120"/>
        <w:ind w:left="0" w:firstLine="720"/>
        <w:jc w:val="both"/>
        <w:rPr>
          <w:rFonts w:ascii="Arial" w:hAnsi="Arial" w:cs="Arial"/>
          <w:sz w:val="20"/>
          <w:szCs w:val="20"/>
        </w:rPr>
      </w:pPr>
      <w:r w:rsidRPr="00957D4B">
        <w:rPr>
          <w:rFonts w:ascii="Arial" w:hAnsi="Arial" w:cs="Arial"/>
          <w:sz w:val="20"/>
          <w:szCs w:val="20"/>
        </w:rPr>
        <w:t>a) Số liệu thống kê ngành Giao thông vận tải</w:t>
      </w:r>
    </w:p>
    <w:p w14:paraId="2B7411D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Cục Đăng kiểm Việt Nam có trách nhiệm cung cấp số liệu hoạt động phục vụ kiểm kê khí nhà kính cấp lĩnh vực theo các biểu mẫu Biểu số 18-N.ĐT, Biểu số 19-N.ĐT, Biểu số 23-N, Biểu số 25-N, Biểu số 26-N.ĐT, Biểu số 27-N.ĐT Thông tư 48/2017/TT-BGTVT ngày 13 tháng 12 năm 2017 của Bộ Giao thông vận tải quy định hệ thống chỉ tiêu thống kê và chế độ báo cáo thống kê ngành Giao thông vận tải (Thông tư số 48/2017/TT-BGTVT).</w:t>
      </w:r>
    </w:p>
    <w:p w14:paraId="1EDCC3B1"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Cục Đường sắt Việt Nam có trách nhiệm cung cấp số liệu hoạt động phục vụ kiểm kê khí nhà kính cấp lĩnh vực theo biểu mẫu Biểu số 22-N Thông tư số 48/2017/TT-BGTVT.</w:t>
      </w:r>
    </w:p>
    <w:p w14:paraId="164C105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Cục Hàng không Việt Nam có trách nhiệm cung cấp số liệu hoạt động phục vụ kiểm kê khí nhà kính cấp lĩnh vực theo biểu mẫu Biểu số 21-N Thông tư số 48/2017/TT-BGTVT, Tổng hợp báo cáo phát thải khí nhà kính chuyên ngành hàng không phát sinh từ các chuyến bay nội địa theo quy định tại Khoản 3 Điều 3 và Điều 8 Thông tư số 22/2020/TT-BGTVT.</w:t>
      </w:r>
    </w:p>
    <w:p w14:paraId="7F1B34BD" w14:textId="77777777" w:rsidR="00F65105" w:rsidRPr="00957D4B" w:rsidRDefault="00F65105" w:rsidP="00957D4B">
      <w:pPr>
        <w:pStyle w:val="BodyText"/>
        <w:tabs>
          <w:tab w:val="left" w:pos="974"/>
        </w:tabs>
        <w:spacing w:before="0" w:after="120"/>
        <w:ind w:left="0" w:firstLine="720"/>
        <w:jc w:val="both"/>
        <w:rPr>
          <w:rFonts w:ascii="Arial" w:hAnsi="Arial" w:cs="Arial"/>
          <w:sz w:val="20"/>
          <w:szCs w:val="20"/>
        </w:rPr>
      </w:pPr>
      <w:r w:rsidRPr="00957D4B">
        <w:rPr>
          <w:rFonts w:ascii="Arial" w:hAnsi="Arial" w:cs="Arial"/>
          <w:sz w:val="20"/>
          <w:szCs w:val="20"/>
        </w:rPr>
        <w:t xml:space="preserve">b) Số liệu từ các chương trình điều tra thống kê ngành Giao thông vận tải </w:t>
      </w:r>
    </w:p>
    <w:p w14:paraId="51C328C6" w14:textId="77777777" w:rsidR="00F65105" w:rsidRPr="00957D4B" w:rsidRDefault="00F65105" w:rsidP="00957D4B">
      <w:pPr>
        <w:pStyle w:val="BodyText"/>
        <w:tabs>
          <w:tab w:val="left" w:pos="974"/>
        </w:tabs>
        <w:spacing w:before="0" w:after="120"/>
        <w:ind w:left="0" w:firstLine="720"/>
        <w:jc w:val="both"/>
        <w:rPr>
          <w:rFonts w:ascii="Arial" w:hAnsi="Arial" w:cs="Arial"/>
          <w:sz w:val="20"/>
          <w:szCs w:val="20"/>
        </w:rPr>
      </w:pPr>
      <w:r w:rsidRPr="00957D4B">
        <w:rPr>
          <w:rFonts w:ascii="Arial" w:hAnsi="Arial" w:cs="Arial"/>
          <w:sz w:val="20"/>
          <w:szCs w:val="20"/>
        </w:rPr>
        <w:t>Các Cục quản lý chuyên ngành, Viện Chiến lược và Phát triển giao thông vận tải căn cứ nhu cầu thực tế thực hiện điều tra thống kê số liệu hoạt động phục vụ kiểm kê, đo đạc, báo cáo giảm nhẹ phát thải khí nhà kính.</w:t>
      </w:r>
    </w:p>
    <w:p w14:paraId="47002658" w14:textId="77777777" w:rsidR="00F65105" w:rsidRPr="00957D4B" w:rsidRDefault="00F65105" w:rsidP="00957D4B">
      <w:pPr>
        <w:pStyle w:val="BodyText"/>
        <w:tabs>
          <w:tab w:val="left" w:pos="957"/>
        </w:tabs>
        <w:spacing w:before="0" w:after="120"/>
        <w:ind w:left="0" w:firstLine="720"/>
        <w:jc w:val="both"/>
        <w:rPr>
          <w:rFonts w:ascii="Arial" w:hAnsi="Arial" w:cs="Arial"/>
          <w:sz w:val="20"/>
          <w:szCs w:val="20"/>
        </w:rPr>
      </w:pPr>
      <w:r w:rsidRPr="00957D4B">
        <w:rPr>
          <w:rFonts w:ascii="Arial" w:hAnsi="Arial" w:cs="Arial"/>
          <w:sz w:val="20"/>
          <w:szCs w:val="20"/>
        </w:rPr>
        <w:t>c) Số liệu từ các nguồn hợp pháp khác</w:t>
      </w:r>
    </w:p>
    <w:p w14:paraId="6BCBE5D1" w14:textId="77777777" w:rsidR="00F65105" w:rsidRPr="00957D4B" w:rsidRDefault="00F65105" w:rsidP="00957D4B">
      <w:pPr>
        <w:pStyle w:val="BodyText"/>
        <w:tabs>
          <w:tab w:val="left" w:pos="842"/>
        </w:tabs>
        <w:spacing w:before="0" w:after="120"/>
        <w:ind w:left="0" w:firstLine="720"/>
        <w:jc w:val="both"/>
        <w:rPr>
          <w:rFonts w:ascii="Arial" w:hAnsi="Arial" w:cs="Arial"/>
          <w:sz w:val="20"/>
          <w:szCs w:val="20"/>
        </w:rPr>
      </w:pPr>
      <w:r w:rsidRPr="00957D4B">
        <w:rPr>
          <w:rFonts w:ascii="Arial" w:hAnsi="Arial" w:cs="Arial"/>
          <w:sz w:val="20"/>
          <w:szCs w:val="20"/>
        </w:rPr>
        <w:t>- Tổng cục Thống kê (GSO): Bảng cân đối năng lượng Việt Nam chia theo nguồn cung, tiêu thụ, và các nguồn năng lượng hằng năm; Khảo sát mức sống hộ gia đình Việt Nam (VHLSS) thuộc chương trình điều tra thống kê quốc gia; Số lượt hành khách vận chuyển, luân chuyển theo ngành vận tải; Số lượt hàng hóa vận chuyển, luân chuyển theo ngành vận tải</w:t>
      </w:r>
    </w:p>
    <w:p w14:paraId="083C79B1" w14:textId="77777777" w:rsidR="00F65105" w:rsidRPr="00957D4B" w:rsidRDefault="00F65105" w:rsidP="00957D4B">
      <w:pPr>
        <w:pStyle w:val="BodyText"/>
        <w:tabs>
          <w:tab w:val="left" w:pos="832"/>
        </w:tabs>
        <w:spacing w:before="0" w:after="120"/>
        <w:ind w:left="0" w:firstLine="720"/>
        <w:jc w:val="both"/>
        <w:rPr>
          <w:rFonts w:ascii="Arial" w:hAnsi="Arial" w:cs="Arial"/>
          <w:sz w:val="20"/>
          <w:szCs w:val="20"/>
        </w:rPr>
      </w:pPr>
      <w:r w:rsidRPr="00957D4B">
        <w:rPr>
          <w:rFonts w:ascii="Arial" w:hAnsi="Arial" w:cs="Arial"/>
          <w:sz w:val="20"/>
          <w:szCs w:val="20"/>
        </w:rPr>
        <w:t>- Sở Giao thông vận tải các tỉnh, thành phố trực thuộc trung ương: Số lượng phương tiện thủy nội địa đăng ký.</w:t>
      </w:r>
    </w:p>
    <w:p w14:paraId="13152B08" w14:textId="77777777" w:rsidR="00F65105" w:rsidRPr="00957D4B" w:rsidRDefault="00F65105" w:rsidP="00957D4B">
      <w:pPr>
        <w:pStyle w:val="BodyText"/>
        <w:tabs>
          <w:tab w:val="left" w:pos="851"/>
        </w:tabs>
        <w:spacing w:before="0" w:after="120"/>
        <w:ind w:left="0" w:firstLine="720"/>
        <w:jc w:val="both"/>
        <w:rPr>
          <w:rFonts w:ascii="Arial" w:hAnsi="Arial" w:cs="Arial"/>
          <w:sz w:val="20"/>
          <w:szCs w:val="20"/>
        </w:rPr>
      </w:pPr>
      <w:r w:rsidRPr="00957D4B">
        <w:rPr>
          <w:rFonts w:ascii="Arial" w:hAnsi="Arial" w:cs="Arial"/>
          <w:sz w:val="20"/>
          <w:szCs w:val="20"/>
        </w:rPr>
        <w:t>- Các cơ sở thuộc danh mục cơ sở phát thải khí nhà kính: số liệu phục vụ kiểm kê khí nhà kính cấp cơ sở.</w:t>
      </w:r>
    </w:p>
    <w:p w14:paraId="2E20A06F" w14:textId="77777777" w:rsidR="00F65105" w:rsidRPr="00957D4B" w:rsidRDefault="00F65105" w:rsidP="00957D4B">
      <w:pPr>
        <w:pStyle w:val="Heading1"/>
        <w:spacing w:after="120"/>
        <w:ind w:left="0" w:firstLine="720"/>
        <w:jc w:val="both"/>
        <w:rPr>
          <w:rFonts w:ascii="Arial" w:hAnsi="Arial" w:cs="Arial"/>
          <w:sz w:val="20"/>
          <w:szCs w:val="20"/>
        </w:rPr>
      </w:pPr>
    </w:p>
    <w:p w14:paraId="458AC257" w14:textId="77777777" w:rsidR="00957D4B" w:rsidRPr="00957D4B" w:rsidRDefault="00957D4B" w:rsidP="00957D4B">
      <w:pPr>
        <w:pStyle w:val="Heading1"/>
        <w:spacing w:after="120"/>
        <w:ind w:left="0" w:firstLine="720"/>
        <w:jc w:val="both"/>
        <w:rPr>
          <w:rFonts w:ascii="Arial" w:hAnsi="Arial" w:cs="Arial"/>
          <w:sz w:val="20"/>
          <w:szCs w:val="20"/>
        </w:rPr>
        <w:sectPr w:rsidR="00957D4B" w:rsidRPr="00957D4B" w:rsidSect="00957D4B">
          <w:pgSz w:w="11906" w:h="16838" w:code="9"/>
          <w:pgMar w:top="1440" w:right="1440" w:bottom="1440" w:left="1440" w:header="720" w:footer="720" w:gutter="0"/>
          <w:cols w:space="720" w:equalWidth="0">
            <w:col w:w="8779"/>
          </w:cols>
          <w:noEndnote/>
          <w:docGrid w:linePitch="326"/>
        </w:sectPr>
      </w:pPr>
    </w:p>
    <w:p w14:paraId="34B78396" w14:textId="6F2DAC63" w:rsidR="00F65105" w:rsidRPr="00957D4B" w:rsidRDefault="00F65105" w:rsidP="00957D4B">
      <w:pPr>
        <w:pStyle w:val="Heading1"/>
        <w:ind w:left="0"/>
        <w:jc w:val="center"/>
        <w:rPr>
          <w:rFonts w:ascii="Arial" w:hAnsi="Arial" w:cs="Arial"/>
          <w:bCs w:val="0"/>
          <w:sz w:val="20"/>
          <w:szCs w:val="20"/>
        </w:rPr>
      </w:pPr>
      <w:r w:rsidRPr="00957D4B">
        <w:rPr>
          <w:rFonts w:ascii="Arial" w:hAnsi="Arial" w:cs="Arial"/>
          <w:sz w:val="20"/>
          <w:szCs w:val="20"/>
        </w:rPr>
        <w:lastRenderedPageBreak/>
        <w:t>P</w:t>
      </w:r>
      <w:r w:rsidR="00957D4B" w:rsidRPr="00957D4B">
        <w:rPr>
          <w:rFonts w:ascii="Arial" w:hAnsi="Arial" w:cs="Arial"/>
          <w:sz w:val="20"/>
          <w:szCs w:val="20"/>
        </w:rPr>
        <w:t xml:space="preserve">hụ lục </w:t>
      </w:r>
      <w:r w:rsidRPr="00957D4B">
        <w:rPr>
          <w:rFonts w:ascii="Arial" w:hAnsi="Arial" w:cs="Arial"/>
          <w:sz w:val="20"/>
          <w:szCs w:val="20"/>
        </w:rPr>
        <w:t>III</w:t>
      </w:r>
    </w:p>
    <w:p w14:paraId="0EA39716" w14:textId="77777777" w:rsidR="00957D4B" w:rsidRPr="00957D4B" w:rsidRDefault="00F65105" w:rsidP="00957D4B">
      <w:pPr>
        <w:jc w:val="center"/>
        <w:rPr>
          <w:rFonts w:ascii="Arial" w:hAnsi="Arial" w:cs="Arial"/>
          <w:b/>
          <w:sz w:val="20"/>
          <w:szCs w:val="20"/>
        </w:rPr>
      </w:pPr>
      <w:r w:rsidRPr="00957D4B">
        <w:rPr>
          <w:rFonts w:ascii="Arial" w:hAnsi="Arial" w:cs="Arial"/>
          <w:b/>
          <w:sz w:val="20"/>
          <w:szCs w:val="20"/>
        </w:rPr>
        <w:t xml:space="preserve">SỐ LIỆU HOẠT ĐỘNG PHỤC VỤ KIỂM KÊ KHÍ NHÀ KÍNH </w:t>
      </w:r>
    </w:p>
    <w:p w14:paraId="12754655" w14:textId="096BFBB2" w:rsidR="00957D4B" w:rsidRPr="00957D4B" w:rsidRDefault="00F65105" w:rsidP="00957D4B">
      <w:pPr>
        <w:jc w:val="center"/>
        <w:rPr>
          <w:rFonts w:ascii="Arial" w:hAnsi="Arial" w:cs="Arial"/>
          <w:b/>
          <w:sz w:val="20"/>
          <w:szCs w:val="20"/>
        </w:rPr>
      </w:pPr>
      <w:r w:rsidRPr="00957D4B">
        <w:rPr>
          <w:rFonts w:ascii="Arial" w:hAnsi="Arial" w:cs="Arial"/>
          <w:b/>
          <w:sz w:val="20"/>
          <w:szCs w:val="20"/>
        </w:rPr>
        <w:t>CẤP CƠ SỞ</w:t>
      </w:r>
    </w:p>
    <w:p w14:paraId="3DF15C8D" w14:textId="77777777" w:rsidR="00957D4B" w:rsidRPr="00957D4B" w:rsidRDefault="00F65105" w:rsidP="00957D4B">
      <w:pPr>
        <w:jc w:val="center"/>
        <w:rPr>
          <w:rFonts w:ascii="Arial" w:hAnsi="Arial" w:cs="Arial"/>
          <w:i/>
          <w:sz w:val="20"/>
          <w:szCs w:val="20"/>
        </w:rPr>
      </w:pPr>
      <w:r w:rsidRPr="00957D4B">
        <w:rPr>
          <w:rFonts w:ascii="Arial" w:hAnsi="Arial" w:cs="Arial"/>
          <w:i/>
          <w:sz w:val="20"/>
          <w:szCs w:val="20"/>
        </w:rPr>
        <w:t xml:space="preserve">(Ban hành kèm theo Thông tư số 63/2024/TT-BGTVT ngày 30 tháng 12 </w:t>
      </w:r>
    </w:p>
    <w:p w14:paraId="7F3FF358" w14:textId="34E7DC0B" w:rsidR="00F65105" w:rsidRPr="00957D4B" w:rsidRDefault="00F65105" w:rsidP="00957D4B">
      <w:pPr>
        <w:jc w:val="center"/>
        <w:rPr>
          <w:rFonts w:ascii="Arial" w:hAnsi="Arial" w:cs="Arial"/>
          <w:i/>
          <w:sz w:val="20"/>
          <w:szCs w:val="20"/>
        </w:rPr>
      </w:pPr>
      <w:r w:rsidRPr="00957D4B">
        <w:rPr>
          <w:rFonts w:ascii="Arial" w:hAnsi="Arial" w:cs="Arial"/>
          <w:i/>
          <w:sz w:val="20"/>
          <w:szCs w:val="20"/>
        </w:rPr>
        <w:t>năm 2024 của Bộ trưởng Bộ Giao thông vận tải)</w:t>
      </w:r>
    </w:p>
    <w:p w14:paraId="778CD433" w14:textId="1B75C972" w:rsidR="00957D4B" w:rsidRPr="00957D4B" w:rsidRDefault="00957D4B" w:rsidP="00957D4B">
      <w:pPr>
        <w:jc w:val="center"/>
        <w:rPr>
          <w:rFonts w:ascii="Arial" w:hAnsi="Arial" w:cs="Arial"/>
          <w:i/>
          <w:sz w:val="20"/>
          <w:szCs w:val="20"/>
          <w:vertAlign w:val="superscript"/>
        </w:rPr>
      </w:pPr>
      <w:r w:rsidRPr="00957D4B">
        <w:rPr>
          <w:rFonts w:ascii="Arial" w:hAnsi="Arial" w:cs="Arial"/>
          <w:i/>
          <w:sz w:val="20"/>
          <w:szCs w:val="20"/>
          <w:vertAlign w:val="superscript"/>
        </w:rPr>
        <w:t>________________</w:t>
      </w:r>
    </w:p>
    <w:p w14:paraId="0267B315" w14:textId="77777777" w:rsidR="00957D4B" w:rsidRPr="00957D4B" w:rsidRDefault="00957D4B" w:rsidP="00957D4B">
      <w:pPr>
        <w:jc w:val="center"/>
        <w:rPr>
          <w:rFonts w:ascii="Arial" w:hAnsi="Arial" w:cs="Arial"/>
          <w:sz w:val="20"/>
          <w:szCs w:val="20"/>
        </w:rPr>
      </w:pPr>
    </w:p>
    <w:p w14:paraId="53677FB6" w14:textId="77777777" w:rsidR="00F65105" w:rsidRPr="00957D4B" w:rsidRDefault="00F65105" w:rsidP="00957D4B">
      <w:pPr>
        <w:pStyle w:val="Heading1"/>
        <w:spacing w:after="120"/>
        <w:ind w:left="0" w:firstLine="720"/>
        <w:jc w:val="both"/>
        <w:rPr>
          <w:rFonts w:ascii="Arial" w:hAnsi="Arial" w:cs="Arial"/>
          <w:b w:val="0"/>
          <w:bCs w:val="0"/>
          <w:sz w:val="20"/>
          <w:szCs w:val="20"/>
        </w:rPr>
      </w:pPr>
      <w:r w:rsidRPr="00957D4B">
        <w:rPr>
          <w:rFonts w:ascii="Arial" w:hAnsi="Arial" w:cs="Arial"/>
          <w:sz w:val="20"/>
          <w:szCs w:val="20"/>
        </w:rPr>
        <w:t>I. Biểu mẫu thu thập số liệu hoạt động phục vụ kiểm kê khí nhà kính cấp cơ sở</w:t>
      </w:r>
    </w:p>
    <w:p w14:paraId="449B55F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1: Số liệu hoạt động của phương tiện đường bộ</w:t>
      </w:r>
    </w:p>
    <w:p w14:paraId="163EA1D4" w14:textId="77777777" w:rsidR="00F65105" w:rsidRPr="00957D4B" w:rsidRDefault="00F65105" w:rsidP="00957D4B">
      <w:pPr>
        <w:pStyle w:val="BodyText"/>
        <w:spacing w:before="0" w:after="120"/>
        <w:ind w:left="0"/>
        <w:jc w:val="right"/>
        <w:rPr>
          <w:rFonts w:ascii="Arial" w:hAnsi="Arial" w:cs="Arial"/>
          <w:sz w:val="20"/>
          <w:szCs w:val="20"/>
        </w:rPr>
      </w:pPr>
      <w:r w:rsidRPr="00957D4B">
        <w:rPr>
          <w:rFonts w:ascii="Arial" w:hAnsi="Arial" w:cs="Arial"/>
          <w:sz w:val="20"/>
          <w:szCs w:val="20"/>
        </w:rPr>
        <w:t>Năm:…………….</w:t>
      </w:r>
    </w:p>
    <w:tbl>
      <w:tblPr>
        <w:tblW w:w="5000" w:type="pct"/>
        <w:tblCellMar>
          <w:left w:w="0" w:type="dxa"/>
          <w:right w:w="0" w:type="dxa"/>
        </w:tblCellMar>
        <w:tblLook w:val="01E0" w:firstRow="1" w:lastRow="1" w:firstColumn="1" w:lastColumn="1" w:noHBand="0" w:noVBand="0"/>
      </w:tblPr>
      <w:tblGrid>
        <w:gridCol w:w="497"/>
        <w:gridCol w:w="1833"/>
        <w:gridCol w:w="1235"/>
        <w:gridCol w:w="1235"/>
        <w:gridCol w:w="1370"/>
        <w:gridCol w:w="1373"/>
        <w:gridCol w:w="1226"/>
      </w:tblGrid>
      <w:tr w:rsidR="00F65105" w:rsidRPr="00957D4B" w14:paraId="200B7656"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BD3107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T T</w:t>
            </w:r>
          </w:p>
        </w:tc>
        <w:tc>
          <w:tcPr>
            <w:tcW w:w="1045" w:type="pct"/>
            <w:tcBorders>
              <w:top w:val="single" w:sz="4" w:space="0" w:color="000000"/>
              <w:left w:val="single" w:sz="4" w:space="0" w:color="000000"/>
              <w:bottom w:val="single" w:sz="4" w:space="0" w:color="000000"/>
              <w:right w:val="single" w:sz="4" w:space="0" w:color="000000"/>
            </w:tcBorders>
            <w:vAlign w:val="center"/>
          </w:tcPr>
          <w:p w14:paraId="6B2B85E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Nhóm phương tiện cơ giới đường bộ</w:t>
            </w:r>
          </w:p>
        </w:tc>
        <w:tc>
          <w:tcPr>
            <w:tcW w:w="704" w:type="pct"/>
            <w:tcBorders>
              <w:top w:val="single" w:sz="4" w:space="0" w:color="000000"/>
              <w:left w:val="single" w:sz="4" w:space="0" w:color="000000"/>
              <w:bottom w:val="single" w:sz="4" w:space="0" w:color="000000"/>
              <w:right w:val="single" w:sz="4" w:space="0" w:color="000000"/>
            </w:tcBorders>
            <w:vAlign w:val="center"/>
          </w:tcPr>
          <w:p w14:paraId="7FBC3B9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Loại nhiên liệu sử dụng</w:t>
            </w:r>
          </w:p>
        </w:tc>
        <w:tc>
          <w:tcPr>
            <w:tcW w:w="704" w:type="pct"/>
            <w:tcBorders>
              <w:top w:val="single" w:sz="4" w:space="0" w:color="000000"/>
              <w:left w:val="single" w:sz="4" w:space="0" w:color="000000"/>
              <w:bottom w:val="single" w:sz="4" w:space="0" w:color="000000"/>
              <w:right w:val="single" w:sz="4" w:space="0" w:color="000000"/>
            </w:tcBorders>
            <w:vAlign w:val="center"/>
          </w:tcPr>
          <w:p w14:paraId="7346FFD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lượng phương tiện cùng nhóm</w:t>
            </w:r>
            <w:r w:rsidRPr="00957D4B">
              <w:rPr>
                <w:rFonts w:ascii="Arial" w:eastAsia="Times New Roman" w:hAnsi="Arial" w:cs="Arial"/>
                <w:b/>
                <w:bCs/>
                <w:sz w:val="20"/>
                <w:szCs w:val="20"/>
              </w:rPr>
              <w:br/>
            </w:r>
            <w:r w:rsidRPr="00957D4B">
              <w:rPr>
                <w:rFonts w:ascii="Arial" w:eastAsia="Times New Roman" w:hAnsi="Arial" w:cs="Arial"/>
                <w:sz w:val="20"/>
                <w:szCs w:val="20"/>
              </w:rPr>
              <w:t>(chiếc)</w:t>
            </w:r>
          </w:p>
        </w:tc>
        <w:tc>
          <w:tcPr>
            <w:tcW w:w="781" w:type="pct"/>
            <w:tcBorders>
              <w:top w:val="single" w:sz="4" w:space="0" w:color="000000"/>
              <w:left w:val="single" w:sz="4" w:space="0" w:color="000000"/>
              <w:bottom w:val="single" w:sz="4" w:space="0" w:color="000000"/>
              <w:right w:val="single" w:sz="4" w:space="0" w:color="000000"/>
            </w:tcBorders>
            <w:vAlign w:val="center"/>
          </w:tcPr>
          <w:p w14:paraId="05D2FD2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Lượng nhiên liệu tiêu thụ trung bình *</w:t>
            </w:r>
            <w:r w:rsidRPr="00957D4B">
              <w:rPr>
                <w:rFonts w:ascii="Arial" w:eastAsia="Times New Roman" w:hAnsi="Arial" w:cs="Arial"/>
                <w:b/>
                <w:bCs/>
                <w:sz w:val="20"/>
                <w:szCs w:val="20"/>
              </w:rPr>
              <w:br/>
            </w:r>
            <w:r w:rsidRPr="00957D4B">
              <w:rPr>
                <w:rFonts w:ascii="Arial" w:eastAsia="Times New Roman" w:hAnsi="Arial" w:cs="Arial"/>
                <w:i/>
                <w:sz w:val="20"/>
                <w:szCs w:val="20"/>
              </w:rPr>
              <w:t>(lít/100km)</w:t>
            </w:r>
          </w:p>
        </w:tc>
        <w:tc>
          <w:tcPr>
            <w:tcW w:w="783" w:type="pct"/>
            <w:tcBorders>
              <w:top w:val="single" w:sz="4" w:space="0" w:color="000000"/>
              <w:left w:val="single" w:sz="4" w:space="0" w:color="000000"/>
              <w:bottom w:val="single" w:sz="4" w:space="0" w:color="000000"/>
              <w:right w:val="single" w:sz="4" w:space="0" w:color="000000"/>
            </w:tcBorders>
            <w:vAlign w:val="center"/>
          </w:tcPr>
          <w:p w14:paraId="0A45C33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km di chuyển trung bình/năm kiểm kê**</w:t>
            </w:r>
            <w:r w:rsidRPr="00957D4B">
              <w:rPr>
                <w:rFonts w:ascii="Arial" w:eastAsia="Times New Roman" w:hAnsi="Arial" w:cs="Arial"/>
                <w:b/>
                <w:bCs/>
                <w:sz w:val="20"/>
                <w:szCs w:val="20"/>
              </w:rPr>
              <w:br/>
            </w:r>
            <w:r w:rsidRPr="00957D4B">
              <w:rPr>
                <w:rFonts w:ascii="Arial" w:eastAsia="Times New Roman" w:hAnsi="Arial" w:cs="Arial"/>
                <w:i/>
                <w:sz w:val="20"/>
                <w:szCs w:val="20"/>
              </w:rPr>
              <w:t>(km)</w:t>
            </w:r>
          </w:p>
        </w:tc>
        <w:tc>
          <w:tcPr>
            <w:tcW w:w="699" w:type="pct"/>
            <w:tcBorders>
              <w:top w:val="single" w:sz="4" w:space="0" w:color="000000"/>
              <w:left w:val="single" w:sz="4" w:space="0" w:color="000000"/>
              <w:bottom w:val="single" w:sz="4" w:space="0" w:color="000000"/>
              <w:right w:val="single" w:sz="4" w:space="0" w:color="000000"/>
            </w:tcBorders>
            <w:vAlign w:val="center"/>
          </w:tcPr>
          <w:p w14:paraId="315EE1D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lượng nhiên liệu tiêu thụ năm kiểm kê</w:t>
            </w:r>
            <w:r w:rsidRPr="00957D4B">
              <w:rPr>
                <w:rFonts w:ascii="Arial" w:eastAsia="Times New Roman" w:hAnsi="Arial" w:cs="Arial"/>
                <w:sz w:val="20"/>
                <w:szCs w:val="20"/>
              </w:rPr>
              <w:t xml:space="preserve"> </w:t>
            </w:r>
            <w:r w:rsidRPr="00957D4B">
              <w:rPr>
                <w:rFonts w:ascii="Arial" w:eastAsia="Times New Roman" w:hAnsi="Arial" w:cs="Arial"/>
                <w:sz w:val="20"/>
                <w:szCs w:val="20"/>
              </w:rPr>
              <w:br/>
            </w:r>
            <w:r w:rsidRPr="00957D4B">
              <w:rPr>
                <w:rFonts w:ascii="Arial" w:hAnsi="Arial" w:cs="Arial"/>
                <w:i/>
                <w:sz w:val="20"/>
                <w:szCs w:val="20"/>
              </w:rPr>
              <w:t>(lít)</w:t>
            </w:r>
          </w:p>
        </w:tc>
      </w:tr>
      <w:tr w:rsidR="00F65105" w:rsidRPr="00957D4B" w14:paraId="5F015988"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2C78AA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w:t>
            </w:r>
          </w:p>
        </w:tc>
        <w:tc>
          <w:tcPr>
            <w:tcW w:w="1045" w:type="pct"/>
            <w:tcBorders>
              <w:top w:val="single" w:sz="4" w:space="0" w:color="000000"/>
              <w:left w:val="single" w:sz="4" w:space="0" w:color="000000"/>
              <w:bottom w:val="single" w:sz="4" w:space="0" w:color="000000"/>
              <w:right w:val="single" w:sz="4" w:space="0" w:color="000000"/>
            </w:tcBorders>
            <w:vAlign w:val="center"/>
          </w:tcPr>
          <w:p w14:paraId="6C1FC29F"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Nhóm phương tiện ô tô</w:t>
            </w:r>
          </w:p>
        </w:tc>
        <w:tc>
          <w:tcPr>
            <w:tcW w:w="704" w:type="pct"/>
            <w:tcBorders>
              <w:top w:val="single" w:sz="4" w:space="0" w:color="000000"/>
              <w:left w:val="single" w:sz="4" w:space="0" w:color="000000"/>
              <w:bottom w:val="single" w:sz="4" w:space="0" w:color="000000"/>
              <w:right w:val="single" w:sz="4" w:space="0" w:color="000000"/>
            </w:tcBorders>
            <w:vAlign w:val="center"/>
          </w:tcPr>
          <w:p w14:paraId="197A3B62"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144EE8E"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4C8069CB"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75677107"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C680E8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344656C"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1D49B1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1</w:t>
            </w:r>
          </w:p>
        </w:tc>
        <w:tc>
          <w:tcPr>
            <w:tcW w:w="1045" w:type="pct"/>
            <w:tcBorders>
              <w:top w:val="single" w:sz="4" w:space="0" w:color="000000"/>
              <w:left w:val="single" w:sz="4" w:space="0" w:color="000000"/>
              <w:bottom w:val="single" w:sz="4" w:space="0" w:color="000000"/>
              <w:right w:val="single" w:sz="4" w:space="0" w:color="000000"/>
            </w:tcBorders>
            <w:vAlign w:val="center"/>
          </w:tcPr>
          <w:p w14:paraId="644F5FC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i/>
                <w:sz w:val="20"/>
                <w:szCs w:val="20"/>
              </w:rPr>
              <w:t>Ô tô con (từ 09 chỗ trở xuống)</w:t>
            </w:r>
          </w:p>
        </w:tc>
        <w:tc>
          <w:tcPr>
            <w:tcW w:w="704" w:type="pct"/>
            <w:tcBorders>
              <w:top w:val="single" w:sz="4" w:space="0" w:color="000000"/>
              <w:left w:val="single" w:sz="4" w:space="0" w:color="000000"/>
              <w:bottom w:val="single" w:sz="4" w:space="0" w:color="000000"/>
              <w:right w:val="single" w:sz="4" w:space="0" w:color="000000"/>
            </w:tcBorders>
            <w:vAlign w:val="center"/>
          </w:tcPr>
          <w:p w14:paraId="541B4B7C"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62BB23C"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456167A3"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44D1A8C3"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A4424CB"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0197FF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1F3CCB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1.1</w:t>
            </w:r>
          </w:p>
        </w:tc>
        <w:tc>
          <w:tcPr>
            <w:tcW w:w="1045" w:type="pct"/>
            <w:tcBorders>
              <w:top w:val="single" w:sz="4" w:space="0" w:color="000000"/>
              <w:left w:val="single" w:sz="4" w:space="0" w:color="000000"/>
              <w:bottom w:val="single" w:sz="4" w:space="0" w:color="000000"/>
              <w:right w:val="single" w:sz="4" w:space="0" w:color="000000"/>
            </w:tcBorders>
            <w:vAlign w:val="center"/>
          </w:tcPr>
          <w:p w14:paraId="1101FC6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Dưới 1.400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143BAB92"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031B876"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1E7E5818"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7006404C"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ADD8A9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37EC709F"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D4F15C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1.2</w:t>
            </w:r>
          </w:p>
        </w:tc>
        <w:tc>
          <w:tcPr>
            <w:tcW w:w="1045" w:type="pct"/>
            <w:tcBorders>
              <w:top w:val="single" w:sz="4" w:space="0" w:color="000000"/>
              <w:left w:val="single" w:sz="4" w:space="0" w:color="000000"/>
              <w:bottom w:val="single" w:sz="4" w:space="0" w:color="000000"/>
              <w:right w:val="single" w:sz="4" w:space="0" w:color="000000"/>
            </w:tcBorders>
            <w:vAlign w:val="center"/>
          </w:tcPr>
          <w:p w14:paraId="6E032E1C"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1.400 cc - 2.000</w:t>
            </w:r>
            <w:r w:rsidRPr="00957D4B">
              <w:rPr>
                <w:rFonts w:ascii="Arial" w:eastAsia="Times New Roman" w:hAnsi="Arial" w:cs="Arial"/>
                <w:sz w:val="20"/>
                <w:szCs w:val="20"/>
              </w:rPr>
              <w:t xml:space="preserve"> </w:t>
            </w:r>
            <w:r w:rsidRPr="00957D4B">
              <w:rPr>
                <w:rFonts w:ascii="Arial" w:hAnsi="Arial" w:cs="Arial"/>
                <w:sz w:val="20"/>
                <w:szCs w:val="20"/>
              </w:rPr>
              <w:t>cc</w:t>
            </w:r>
          </w:p>
        </w:tc>
        <w:tc>
          <w:tcPr>
            <w:tcW w:w="704" w:type="pct"/>
            <w:tcBorders>
              <w:top w:val="single" w:sz="4" w:space="0" w:color="000000"/>
              <w:left w:val="single" w:sz="4" w:space="0" w:color="000000"/>
              <w:bottom w:val="single" w:sz="4" w:space="0" w:color="000000"/>
              <w:right w:val="single" w:sz="4" w:space="0" w:color="000000"/>
            </w:tcBorders>
            <w:vAlign w:val="center"/>
          </w:tcPr>
          <w:p w14:paraId="0B0CD891"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6DCF7D7"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61C9951"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7232AAB0"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CCB223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3FE0C9A"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04A9590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1.3</w:t>
            </w:r>
          </w:p>
        </w:tc>
        <w:tc>
          <w:tcPr>
            <w:tcW w:w="1045" w:type="pct"/>
            <w:tcBorders>
              <w:top w:val="single" w:sz="4" w:space="0" w:color="000000"/>
              <w:left w:val="single" w:sz="4" w:space="0" w:color="000000"/>
              <w:bottom w:val="single" w:sz="4" w:space="0" w:color="000000"/>
              <w:right w:val="single" w:sz="4" w:space="0" w:color="000000"/>
            </w:tcBorders>
            <w:vAlign w:val="center"/>
          </w:tcPr>
          <w:p w14:paraId="6FC95681"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2.000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1A088176"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35B433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F2F5DEA"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0732C349"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17A82F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ECC4CF4"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14363A8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1.4</w:t>
            </w:r>
          </w:p>
        </w:tc>
        <w:tc>
          <w:tcPr>
            <w:tcW w:w="1045" w:type="pct"/>
            <w:tcBorders>
              <w:top w:val="single" w:sz="4" w:space="0" w:color="000000"/>
              <w:left w:val="single" w:sz="4" w:space="0" w:color="000000"/>
              <w:bottom w:val="single" w:sz="4" w:space="0" w:color="000000"/>
              <w:right w:val="single" w:sz="4" w:space="0" w:color="000000"/>
            </w:tcBorders>
            <w:vAlign w:val="center"/>
          </w:tcPr>
          <w:p w14:paraId="7F6F101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Ô tô con sử dụng năng lượng khác</w:t>
            </w:r>
          </w:p>
        </w:tc>
        <w:tc>
          <w:tcPr>
            <w:tcW w:w="704" w:type="pct"/>
            <w:tcBorders>
              <w:top w:val="single" w:sz="4" w:space="0" w:color="000000"/>
              <w:left w:val="single" w:sz="4" w:space="0" w:color="000000"/>
              <w:bottom w:val="single" w:sz="4" w:space="0" w:color="000000"/>
              <w:right w:val="single" w:sz="4" w:space="0" w:color="000000"/>
            </w:tcBorders>
            <w:vAlign w:val="center"/>
          </w:tcPr>
          <w:p w14:paraId="62C87EFE"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0BCCB3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25CDAB65"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5E34F910"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143BD9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74B6D89"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EB0E7F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2</w:t>
            </w:r>
          </w:p>
        </w:tc>
        <w:tc>
          <w:tcPr>
            <w:tcW w:w="1045" w:type="pct"/>
            <w:tcBorders>
              <w:top w:val="single" w:sz="4" w:space="0" w:color="000000"/>
              <w:left w:val="single" w:sz="4" w:space="0" w:color="000000"/>
              <w:bottom w:val="single" w:sz="4" w:space="0" w:color="000000"/>
              <w:right w:val="single" w:sz="4" w:space="0" w:color="000000"/>
            </w:tcBorders>
            <w:vAlign w:val="center"/>
          </w:tcPr>
          <w:p w14:paraId="73C082FD"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b/>
                <w:i/>
                <w:sz w:val="20"/>
                <w:szCs w:val="20"/>
              </w:rPr>
              <w:t>Ô tô khách</w:t>
            </w:r>
          </w:p>
        </w:tc>
        <w:tc>
          <w:tcPr>
            <w:tcW w:w="704" w:type="pct"/>
            <w:tcBorders>
              <w:top w:val="single" w:sz="4" w:space="0" w:color="000000"/>
              <w:left w:val="single" w:sz="4" w:space="0" w:color="000000"/>
              <w:bottom w:val="single" w:sz="4" w:space="0" w:color="000000"/>
              <w:right w:val="single" w:sz="4" w:space="0" w:color="000000"/>
            </w:tcBorders>
            <w:vAlign w:val="center"/>
          </w:tcPr>
          <w:p w14:paraId="3B6E18F3"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9BFF1A1"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23A56EAE"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C93BDBD"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AE2BBCC"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9BB09C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3B5CDF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2.1</w:t>
            </w:r>
          </w:p>
        </w:tc>
        <w:tc>
          <w:tcPr>
            <w:tcW w:w="1045" w:type="pct"/>
            <w:tcBorders>
              <w:top w:val="single" w:sz="4" w:space="0" w:color="000000"/>
              <w:left w:val="single" w:sz="4" w:space="0" w:color="000000"/>
              <w:bottom w:val="single" w:sz="4" w:space="0" w:color="000000"/>
              <w:right w:val="single" w:sz="4" w:space="0" w:color="000000"/>
            </w:tcBorders>
            <w:vAlign w:val="center"/>
          </w:tcPr>
          <w:p w14:paraId="30AAD16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Dưới 3.500 kg (dưới 17 chỗ)</w:t>
            </w:r>
          </w:p>
        </w:tc>
        <w:tc>
          <w:tcPr>
            <w:tcW w:w="704" w:type="pct"/>
            <w:tcBorders>
              <w:top w:val="single" w:sz="4" w:space="0" w:color="000000"/>
              <w:left w:val="single" w:sz="4" w:space="0" w:color="000000"/>
              <w:bottom w:val="single" w:sz="4" w:space="0" w:color="000000"/>
              <w:right w:val="single" w:sz="4" w:space="0" w:color="000000"/>
            </w:tcBorders>
            <w:vAlign w:val="center"/>
          </w:tcPr>
          <w:p w14:paraId="2430F686"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56E47C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72C54422"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4D3C331"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AF3E593"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33ABEAC"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3772D4C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2.2</w:t>
            </w:r>
          </w:p>
        </w:tc>
        <w:tc>
          <w:tcPr>
            <w:tcW w:w="1045" w:type="pct"/>
            <w:tcBorders>
              <w:top w:val="single" w:sz="4" w:space="0" w:color="000000"/>
              <w:left w:val="single" w:sz="4" w:space="0" w:color="000000"/>
              <w:bottom w:val="single" w:sz="4" w:space="0" w:color="000000"/>
              <w:right w:val="single" w:sz="4" w:space="0" w:color="000000"/>
            </w:tcBorders>
            <w:vAlign w:val="center"/>
          </w:tcPr>
          <w:p w14:paraId="4B5AE7E9"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3.500 kg - 15.000</w:t>
            </w:r>
            <w:r w:rsidRPr="00957D4B">
              <w:rPr>
                <w:rFonts w:ascii="Arial" w:eastAsia="Times New Roman" w:hAnsi="Arial" w:cs="Arial"/>
                <w:sz w:val="20"/>
                <w:szCs w:val="20"/>
              </w:rPr>
              <w:t xml:space="preserve"> kg (17 chỗ đến 46 chỗ)</w:t>
            </w:r>
          </w:p>
        </w:tc>
        <w:tc>
          <w:tcPr>
            <w:tcW w:w="704" w:type="pct"/>
            <w:tcBorders>
              <w:top w:val="single" w:sz="4" w:space="0" w:color="000000"/>
              <w:left w:val="single" w:sz="4" w:space="0" w:color="000000"/>
              <w:bottom w:val="single" w:sz="4" w:space="0" w:color="000000"/>
              <w:right w:val="single" w:sz="4" w:space="0" w:color="000000"/>
            </w:tcBorders>
            <w:vAlign w:val="center"/>
          </w:tcPr>
          <w:p w14:paraId="797F9FE5"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026149F"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3FF1D820"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3BFD1E97"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88B4DF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6168CBD"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FB179F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2.3</w:t>
            </w:r>
          </w:p>
        </w:tc>
        <w:tc>
          <w:tcPr>
            <w:tcW w:w="1045" w:type="pct"/>
            <w:tcBorders>
              <w:top w:val="single" w:sz="4" w:space="0" w:color="000000"/>
              <w:left w:val="single" w:sz="4" w:space="0" w:color="000000"/>
              <w:bottom w:val="single" w:sz="4" w:space="0" w:color="000000"/>
              <w:right w:val="single" w:sz="4" w:space="0" w:color="000000"/>
            </w:tcBorders>
            <w:vAlign w:val="center"/>
          </w:tcPr>
          <w:p w14:paraId="66A0DC62"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15.000 kg -</w:t>
            </w:r>
            <w:r w:rsidRPr="00957D4B">
              <w:rPr>
                <w:rFonts w:ascii="Arial" w:eastAsia="Times New Roman" w:hAnsi="Arial" w:cs="Arial"/>
                <w:sz w:val="20"/>
                <w:szCs w:val="20"/>
              </w:rPr>
              <w:t xml:space="preserve"> </w:t>
            </w:r>
            <w:r w:rsidRPr="00957D4B">
              <w:rPr>
                <w:rFonts w:ascii="Arial" w:hAnsi="Arial" w:cs="Arial"/>
                <w:sz w:val="20"/>
                <w:szCs w:val="20"/>
              </w:rPr>
              <w:t>18.000 kg (trên 46</w:t>
            </w:r>
            <w:r w:rsidRPr="00957D4B">
              <w:rPr>
                <w:rFonts w:ascii="Arial" w:eastAsia="Times New Roman" w:hAnsi="Arial" w:cs="Arial"/>
                <w:sz w:val="20"/>
                <w:szCs w:val="20"/>
              </w:rPr>
              <w:t xml:space="preserve"> chỗ)</w:t>
            </w:r>
          </w:p>
        </w:tc>
        <w:tc>
          <w:tcPr>
            <w:tcW w:w="704" w:type="pct"/>
            <w:tcBorders>
              <w:top w:val="single" w:sz="4" w:space="0" w:color="000000"/>
              <w:left w:val="single" w:sz="4" w:space="0" w:color="000000"/>
              <w:bottom w:val="single" w:sz="4" w:space="0" w:color="000000"/>
              <w:right w:val="single" w:sz="4" w:space="0" w:color="000000"/>
            </w:tcBorders>
            <w:vAlign w:val="center"/>
          </w:tcPr>
          <w:p w14:paraId="44338BC5"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885DB30"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12367304"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4DE72B3B"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8725AE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FD3082D"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A21FE4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2.4</w:t>
            </w:r>
          </w:p>
        </w:tc>
        <w:tc>
          <w:tcPr>
            <w:tcW w:w="1045" w:type="pct"/>
            <w:tcBorders>
              <w:top w:val="single" w:sz="4" w:space="0" w:color="000000"/>
              <w:left w:val="single" w:sz="4" w:space="0" w:color="000000"/>
              <w:bottom w:val="single" w:sz="4" w:space="0" w:color="000000"/>
              <w:right w:val="single" w:sz="4" w:space="0" w:color="000000"/>
            </w:tcBorders>
            <w:vAlign w:val="center"/>
          </w:tcPr>
          <w:p w14:paraId="0525F9C4"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Ô tô khách sử dụng năng lượng khác</w:t>
            </w:r>
          </w:p>
        </w:tc>
        <w:tc>
          <w:tcPr>
            <w:tcW w:w="704" w:type="pct"/>
            <w:tcBorders>
              <w:top w:val="single" w:sz="4" w:space="0" w:color="000000"/>
              <w:left w:val="single" w:sz="4" w:space="0" w:color="000000"/>
              <w:bottom w:val="single" w:sz="4" w:space="0" w:color="000000"/>
              <w:right w:val="single" w:sz="4" w:space="0" w:color="000000"/>
            </w:tcBorders>
            <w:vAlign w:val="center"/>
          </w:tcPr>
          <w:p w14:paraId="1CEB7865"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10768A45"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2EA328CC"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4460E8A2"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4C9767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DF58293"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6DED88B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3</w:t>
            </w:r>
          </w:p>
        </w:tc>
        <w:tc>
          <w:tcPr>
            <w:tcW w:w="1045" w:type="pct"/>
            <w:tcBorders>
              <w:top w:val="single" w:sz="4" w:space="0" w:color="000000"/>
              <w:left w:val="single" w:sz="4" w:space="0" w:color="000000"/>
              <w:bottom w:val="single" w:sz="4" w:space="0" w:color="000000"/>
              <w:right w:val="single" w:sz="4" w:space="0" w:color="000000"/>
            </w:tcBorders>
            <w:vAlign w:val="center"/>
          </w:tcPr>
          <w:p w14:paraId="4CA3345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i/>
                <w:sz w:val="20"/>
                <w:szCs w:val="20"/>
              </w:rPr>
              <w:t>Ô tô tải</w:t>
            </w:r>
          </w:p>
        </w:tc>
        <w:tc>
          <w:tcPr>
            <w:tcW w:w="704" w:type="pct"/>
            <w:tcBorders>
              <w:top w:val="single" w:sz="4" w:space="0" w:color="000000"/>
              <w:left w:val="single" w:sz="4" w:space="0" w:color="000000"/>
              <w:bottom w:val="single" w:sz="4" w:space="0" w:color="000000"/>
              <w:right w:val="single" w:sz="4" w:space="0" w:color="000000"/>
            </w:tcBorders>
            <w:vAlign w:val="center"/>
          </w:tcPr>
          <w:p w14:paraId="2C1CCA19"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6781F3A7"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7F6D2DF3"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A88ACC7"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8591E8B"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88AE06D"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2E9F379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3.1</w:t>
            </w:r>
          </w:p>
        </w:tc>
        <w:tc>
          <w:tcPr>
            <w:tcW w:w="1045" w:type="pct"/>
            <w:tcBorders>
              <w:top w:val="single" w:sz="4" w:space="0" w:color="000000"/>
              <w:left w:val="single" w:sz="4" w:space="0" w:color="000000"/>
              <w:bottom w:val="single" w:sz="4" w:space="0" w:color="000000"/>
              <w:right w:val="single" w:sz="4" w:space="0" w:color="000000"/>
            </w:tcBorders>
            <w:vAlign w:val="center"/>
          </w:tcPr>
          <w:p w14:paraId="2D237A5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Dưới 3.500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45181139"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759A075"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546D7FCB"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07CC800B"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4B58CBA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7986548"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2D085F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3.2</w:t>
            </w:r>
          </w:p>
        </w:tc>
        <w:tc>
          <w:tcPr>
            <w:tcW w:w="1045" w:type="pct"/>
            <w:tcBorders>
              <w:top w:val="single" w:sz="4" w:space="0" w:color="000000"/>
              <w:left w:val="single" w:sz="4" w:space="0" w:color="000000"/>
              <w:bottom w:val="single" w:sz="4" w:space="0" w:color="000000"/>
              <w:right w:val="single" w:sz="4" w:space="0" w:color="000000"/>
            </w:tcBorders>
            <w:vAlign w:val="center"/>
          </w:tcPr>
          <w:p w14:paraId="44B15DA8"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3.500 kg - 7.500</w:t>
            </w:r>
            <w:r w:rsidRPr="00957D4B">
              <w:rPr>
                <w:rFonts w:ascii="Arial" w:eastAsia="Times New Roman" w:hAnsi="Arial" w:cs="Arial"/>
                <w:sz w:val="20"/>
                <w:szCs w:val="20"/>
              </w:rPr>
              <w:t xml:space="preserve"> </w:t>
            </w:r>
            <w:r w:rsidRPr="00957D4B">
              <w:rPr>
                <w:rFonts w:ascii="Arial" w:hAnsi="Arial" w:cs="Arial"/>
                <w:sz w:val="20"/>
                <w:szCs w:val="20"/>
              </w:rPr>
              <w:t>kg</w:t>
            </w:r>
          </w:p>
        </w:tc>
        <w:tc>
          <w:tcPr>
            <w:tcW w:w="704" w:type="pct"/>
            <w:tcBorders>
              <w:top w:val="single" w:sz="4" w:space="0" w:color="000000"/>
              <w:left w:val="single" w:sz="4" w:space="0" w:color="000000"/>
              <w:bottom w:val="single" w:sz="4" w:space="0" w:color="000000"/>
              <w:right w:val="single" w:sz="4" w:space="0" w:color="000000"/>
            </w:tcBorders>
            <w:vAlign w:val="center"/>
          </w:tcPr>
          <w:p w14:paraId="6362BD96"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E100F3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292578A5"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D92117C"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7B576B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47F0EB6"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0C725F5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3.3</w:t>
            </w:r>
          </w:p>
        </w:tc>
        <w:tc>
          <w:tcPr>
            <w:tcW w:w="1045" w:type="pct"/>
            <w:tcBorders>
              <w:top w:val="single" w:sz="4" w:space="0" w:color="000000"/>
              <w:left w:val="single" w:sz="4" w:space="0" w:color="000000"/>
              <w:bottom w:val="single" w:sz="4" w:space="0" w:color="000000"/>
              <w:right w:val="single" w:sz="4" w:space="0" w:color="000000"/>
            </w:tcBorders>
            <w:vAlign w:val="center"/>
          </w:tcPr>
          <w:p w14:paraId="1AC03A77"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7.500 kg -</w:t>
            </w:r>
            <w:r w:rsidRPr="00957D4B">
              <w:rPr>
                <w:rFonts w:ascii="Arial" w:eastAsia="Times New Roman" w:hAnsi="Arial" w:cs="Arial"/>
                <w:sz w:val="20"/>
                <w:szCs w:val="20"/>
              </w:rPr>
              <w:t xml:space="preserve"> </w:t>
            </w:r>
            <w:r w:rsidRPr="00957D4B">
              <w:rPr>
                <w:rFonts w:ascii="Arial" w:hAnsi="Arial" w:cs="Arial"/>
                <w:sz w:val="20"/>
                <w:szCs w:val="20"/>
              </w:rPr>
              <w:t>16.000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5B8FA100"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0205890"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3F264CD"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6511FA2A"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DB71A7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373EE4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964410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3.4</w:t>
            </w:r>
          </w:p>
        </w:tc>
        <w:tc>
          <w:tcPr>
            <w:tcW w:w="1045" w:type="pct"/>
            <w:tcBorders>
              <w:top w:val="single" w:sz="4" w:space="0" w:color="000000"/>
              <w:left w:val="single" w:sz="4" w:space="0" w:color="000000"/>
              <w:bottom w:val="single" w:sz="4" w:space="0" w:color="000000"/>
              <w:right w:val="single" w:sz="4" w:space="0" w:color="000000"/>
            </w:tcBorders>
            <w:vAlign w:val="center"/>
          </w:tcPr>
          <w:p w14:paraId="2620369D"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16.000 kg -</w:t>
            </w:r>
            <w:r w:rsidRPr="00957D4B">
              <w:rPr>
                <w:rFonts w:ascii="Arial" w:eastAsia="Times New Roman" w:hAnsi="Arial" w:cs="Arial"/>
                <w:sz w:val="20"/>
                <w:szCs w:val="20"/>
              </w:rPr>
              <w:t xml:space="preserve"> </w:t>
            </w:r>
            <w:r w:rsidRPr="00957D4B">
              <w:rPr>
                <w:rFonts w:ascii="Arial" w:hAnsi="Arial" w:cs="Arial"/>
                <w:sz w:val="20"/>
                <w:szCs w:val="20"/>
              </w:rPr>
              <w:t>32.000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3CDBE2ED"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A9D7949"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642C188"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2A075A58"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721B6E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C18532E"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188F295"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3.5</w:t>
            </w:r>
          </w:p>
        </w:tc>
        <w:tc>
          <w:tcPr>
            <w:tcW w:w="1045" w:type="pct"/>
            <w:tcBorders>
              <w:top w:val="single" w:sz="4" w:space="0" w:color="000000"/>
              <w:left w:val="single" w:sz="4" w:space="0" w:color="000000"/>
              <w:bottom w:val="single" w:sz="4" w:space="0" w:color="000000"/>
              <w:right w:val="single" w:sz="4" w:space="0" w:color="000000"/>
            </w:tcBorders>
            <w:vAlign w:val="center"/>
          </w:tcPr>
          <w:p w14:paraId="2DCF2156"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32.000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7E3EA699"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48A2AE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039D9CF2"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509A9108"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4BAC4A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F79DBEC"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6C3BCAE0"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3.6</w:t>
            </w:r>
          </w:p>
        </w:tc>
        <w:tc>
          <w:tcPr>
            <w:tcW w:w="1045" w:type="pct"/>
            <w:tcBorders>
              <w:top w:val="single" w:sz="4" w:space="0" w:color="000000"/>
              <w:left w:val="single" w:sz="4" w:space="0" w:color="000000"/>
              <w:bottom w:val="single" w:sz="4" w:space="0" w:color="000000"/>
              <w:right w:val="single" w:sz="4" w:space="0" w:color="000000"/>
            </w:tcBorders>
            <w:vAlign w:val="center"/>
          </w:tcPr>
          <w:p w14:paraId="4CE2D1EF"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Ô tô chở hàng sử dụng năng lượng khác</w:t>
            </w:r>
          </w:p>
        </w:tc>
        <w:tc>
          <w:tcPr>
            <w:tcW w:w="704" w:type="pct"/>
            <w:tcBorders>
              <w:top w:val="single" w:sz="4" w:space="0" w:color="000000"/>
              <w:left w:val="single" w:sz="4" w:space="0" w:color="000000"/>
              <w:bottom w:val="single" w:sz="4" w:space="0" w:color="000000"/>
              <w:right w:val="single" w:sz="4" w:space="0" w:color="000000"/>
            </w:tcBorders>
            <w:vAlign w:val="center"/>
          </w:tcPr>
          <w:p w14:paraId="349CA0A8"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77CC16E8"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B97C63A"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389C9A54"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AD95AB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50B706D"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0F6C47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4</w:t>
            </w:r>
          </w:p>
        </w:tc>
        <w:tc>
          <w:tcPr>
            <w:tcW w:w="1045" w:type="pct"/>
            <w:tcBorders>
              <w:top w:val="single" w:sz="4" w:space="0" w:color="000000"/>
              <w:left w:val="single" w:sz="4" w:space="0" w:color="000000"/>
              <w:bottom w:val="single" w:sz="4" w:space="0" w:color="000000"/>
              <w:right w:val="single" w:sz="4" w:space="0" w:color="000000"/>
            </w:tcBorders>
            <w:vAlign w:val="center"/>
          </w:tcPr>
          <w:p w14:paraId="45DC4AB2"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b/>
                <w:i/>
                <w:sz w:val="20"/>
                <w:szCs w:val="20"/>
              </w:rPr>
              <w:t>Ô tô khác</w:t>
            </w:r>
          </w:p>
        </w:tc>
        <w:tc>
          <w:tcPr>
            <w:tcW w:w="704" w:type="pct"/>
            <w:tcBorders>
              <w:top w:val="single" w:sz="4" w:space="0" w:color="000000"/>
              <w:left w:val="single" w:sz="4" w:space="0" w:color="000000"/>
              <w:bottom w:val="single" w:sz="4" w:space="0" w:color="000000"/>
              <w:right w:val="single" w:sz="4" w:space="0" w:color="000000"/>
            </w:tcBorders>
            <w:vAlign w:val="center"/>
          </w:tcPr>
          <w:p w14:paraId="2F2A6881"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08F7EE8A"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2A86D729"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1F90E1F"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A9F8704"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9DA292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2E50CD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4.1</w:t>
            </w:r>
          </w:p>
        </w:tc>
        <w:tc>
          <w:tcPr>
            <w:tcW w:w="1045" w:type="pct"/>
            <w:tcBorders>
              <w:top w:val="single" w:sz="4" w:space="0" w:color="000000"/>
              <w:left w:val="single" w:sz="4" w:space="0" w:color="000000"/>
              <w:bottom w:val="single" w:sz="4" w:space="0" w:color="000000"/>
              <w:right w:val="single" w:sz="4" w:space="0" w:color="000000"/>
            </w:tcBorders>
            <w:vAlign w:val="center"/>
          </w:tcPr>
          <w:p w14:paraId="382A8F1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Dưới 3.500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53BF356C"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69715D8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3D1EEAF3"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6628485D"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26CFAB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98AF554"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6169704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4.2</w:t>
            </w:r>
          </w:p>
        </w:tc>
        <w:tc>
          <w:tcPr>
            <w:tcW w:w="1045" w:type="pct"/>
            <w:tcBorders>
              <w:top w:val="single" w:sz="4" w:space="0" w:color="000000"/>
              <w:left w:val="single" w:sz="4" w:space="0" w:color="000000"/>
              <w:bottom w:val="single" w:sz="4" w:space="0" w:color="000000"/>
              <w:right w:val="single" w:sz="4" w:space="0" w:color="000000"/>
            </w:tcBorders>
            <w:vAlign w:val="center"/>
          </w:tcPr>
          <w:p w14:paraId="2504DC43"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3.500 kg - 7.500</w:t>
            </w:r>
            <w:r w:rsidRPr="00957D4B">
              <w:rPr>
                <w:rFonts w:ascii="Arial" w:eastAsia="Times New Roman" w:hAnsi="Arial" w:cs="Arial"/>
                <w:sz w:val="20"/>
                <w:szCs w:val="20"/>
              </w:rPr>
              <w:t xml:space="preserve"> </w:t>
            </w:r>
            <w:r w:rsidRPr="00957D4B">
              <w:rPr>
                <w:rFonts w:ascii="Arial" w:hAnsi="Arial" w:cs="Arial"/>
                <w:sz w:val="20"/>
                <w:szCs w:val="20"/>
              </w:rPr>
              <w:t>kg</w:t>
            </w:r>
          </w:p>
        </w:tc>
        <w:tc>
          <w:tcPr>
            <w:tcW w:w="704" w:type="pct"/>
            <w:tcBorders>
              <w:top w:val="single" w:sz="4" w:space="0" w:color="000000"/>
              <w:left w:val="single" w:sz="4" w:space="0" w:color="000000"/>
              <w:bottom w:val="single" w:sz="4" w:space="0" w:color="000000"/>
              <w:right w:val="single" w:sz="4" w:space="0" w:color="000000"/>
            </w:tcBorders>
            <w:vAlign w:val="center"/>
          </w:tcPr>
          <w:p w14:paraId="4682BDF9"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20BEC5D0"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51B7738F"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05D91B3B"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4F65795"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FFF7DB5"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2F2574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4.3</w:t>
            </w:r>
          </w:p>
        </w:tc>
        <w:tc>
          <w:tcPr>
            <w:tcW w:w="1045" w:type="pct"/>
            <w:tcBorders>
              <w:top w:val="single" w:sz="4" w:space="0" w:color="000000"/>
              <w:left w:val="single" w:sz="4" w:space="0" w:color="000000"/>
              <w:bottom w:val="single" w:sz="4" w:space="0" w:color="000000"/>
              <w:right w:val="single" w:sz="4" w:space="0" w:color="000000"/>
            </w:tcBorders>
            <w:vAlign w:val="center"/>
          </w:tcPr>
          <w:p w14:paraId="360B2EBD"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7.500 kg -</w:t>
            </w:r>
            <w:r w:rsidRPr="00957D4B">
              <w:rPr>
                <w:rFonts w:ascii="Arial" w:eastAsia="Times New Roman" w:hAnsi="Arial" w:cs="Arial"/>
                <w:sz w:val="20"/>
                <w:szCs w:val="20"/>
              </w:rPr>
              <w:t xml:space="preserve"> </w:t>
            </w:r>
            <w:r w:rsidRPr="00957D4B">
              <w:rPr>
                <w:rFonts w:ascii="Arial" w:hAnsi="Arial" w:cs="Arial"/>
                <w:sz w:val="20"/>
                <w:szCs w:val="20"/>
              </w:rPr>
              <w:t>16.000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660CCA5F"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13BC83D1"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4219B295"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6EE4C6CF"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9ABD46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B35A939"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778654E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4.4</w:t>
            </w:r>
          </w:p>
        </w:tc>
        <w:tc>
          <w:tcPr>
            <w:tcW w:w="1045" w:type="pct"/>
            <w:tcBorders>
              <w:top w:val="single" w:sz="4" w:space="0" w:color="000000"/>
              <w:left w:val="single" w:sz="4" w:space="0" w:color="000000"/>
              <w:bottom w:val="single" w:sz="4" w:space="0" w:color="000000"/>
              <w:right w:val="single" w:sz="4" w:space="0" w:color="000000"/>
            </w:tcBorders>
            <w:vAlign w:val="center"/>
          </w:tcPr>
          <w:p w14:paraId="77732A8E"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16.000 kg -</w:t>
            </w:r>
            <w:r w:rsidRPr="00957D4B">
              <w:rPr>
                <w:rFonts w:ascii="Arial" w:eastAsia="Times New Roman" w:hAnsi="Arial" w:cs="Arial"/>
                <w:sz w:val="20"/>
                <w:szCs w:val="20"/>
              </w:rPr>
              <w:t xml:space="preserve"> </w:t>
            </w:r>
            <w:r w:rsidRPr="00957D4B">
              <w:rPr>
                <w:rFonts w:ascii="Arial" w:hAnsi="Arial" w:cs="Arial"/>
                <w:sz w:val="20"/>
                <w:szCs w:val="20"/>
              </w:rPr>
              <w:t>32.000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18347C4E"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0917369"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57054A07"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00F5C1F1"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F1DF465"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1CBBC81"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04A9CFB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4.5</w:t>
            </w:r>
          </w:p>
        </w:tc>
        <w:tc>
          <w:tcPr>
            <w:tcW w:w="1045" w:type="pct"/>
            <w:tcBorders>
              <w:top w:val="single" w:sz="4" w:space="0" w:color="000000"/>
              <w:left w:val="single" w:sz="4" w:space="0" w:color="000000"/>
              <w:bottom w:val="single" w:sz="4" w:space="0" w:color="000000"/>
              <w:right w:val="single" w:sz="4" w:space="0" w:color="000000"/>
            </w:tcBorders>
            <w:vAlign w:val="center"/>
          </w:tcPr>
          <w:p w14:paraId="01918701"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Trên 32.000 kg</w:t>
            </w:r>
          </w:p>
        </w:tc>
        <w:tc>
          <w:tcPr>
            <w:tcW w:w="704" w:type="pct"/>
            <w:tcBorders>
              <w:top w:val="single" w:sz="4" w:space="0" w:color="000000"/>
              <w:left w:val="single" w:sz="4" w:space="0" w:color="000000"/>
              <w:bottom w:val="single" w:sz="4" w:space="0" w:color="000000"/>
              <w:right w:val="single" w:sz="4" w:space="0" w:color="000000"/>
            </w:tcBorders>
            <w:vAlign w:val="center"/>
          </w:tcPr>
          <w:p w14:paraId="46F4F2B3"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E0FA5DB"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795A85EA"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20D06D87"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7068FE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4CBB199"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100B7935"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II</w:t>
            </w:r>
          </w:p>
        </w:tc>
        <w:tc>
          <w:tcPr>
            <w:tcW w:w="1045" w:type="pct"/>
            <w:tcBorders>
              <w:top w:val="single" w:sz="4" w:space="0" w:color="000000"/>
              <w:left w:val="single" w:sz="4" w:space="0" w:color="000000"/>
              <w:bottom w:val="single" w:sz="4" w:space="0" w:color="000000"/>
              <w:right w:val="single" w:sz="4" w:space="0" w:color="000000"/>
            </w:tcBorders>
            <w:vAlign w:val="center"/>
          </w:tcPr>
          <w:p w14:paraId="23359FA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Nhóm phương tiện mô tô, xe máy,</w:t>
            </w:r>
          </w:p>
        </w:tc>
        <w:tc>
          <w:tcPr>
            <w:tcW w:w="704" w:type="pct"/>
            <w:tcBorders>
              <w:top w:val="single" w:sz="4" w:space="0" w:color="000000"/>
              <w:left w:val="single" w:sz="4" w:space="0" w:color="000000"/>
              <w:bottom w:val="single" w:sz="4" w:space="0" w:color="000000"/>
              <w:right w:val="single" w:sz="4" w:space="0" w:color="000000"/>
            </w:tcBorders>
            <w:vAlign w:val="center"/>
          </w:tcPr>
          <w:p w14:paraId="5B3A8263"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6EA8FD0F"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64011445"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8738398"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228C209B"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E4849EF"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5692BE0"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5</w:t>
            </w:r>
          </w:p>
        </w:tc>
        <w:tc>
          <w:tcPr>
            <w:tcW w:w="1045" w:type="pct"/>
            <w:tcBorders>
              <w:top w:val="single" w:sz="4" w:space="0" w:color="000000"/>
              <w:left w:val="single" w:sz="4" w:space="0" w:color="000000"/>
              <w:bottom w:val="single" w:sz="4" w:space="0" w:color="000000"/>
              <w:right w:val="single" w:sz="4" w:space="0" w:color="000000"/>
            </w:tcBorders>
            <w:vAlign w:val="center"/>
          </w:tcPr>
          <w:p w14:paraId="6EC4FC6D"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i/>
                <w:sz w:val="20"/>
                <w:szCs w:val="20"/>
              </w:rPr>
              <w:t>Xe mô tô, xe gắn</w:t>
            </w:r>
            <w:r w:rsidRPr="00957D4B">
              <w:rPr>
                <w:rFonts w:ascii="Arial" w:eastAsia="Times New Roman" w:hAnsi="Arial" w:cs="Arial"/>
                <w:sz w:val="20"/>
                <w:szCs w:val="20"/>
              </w:rPr>
              <w:t xml:space="preserve"> </w:t>
            </w:r>
            <w:r w:rsidRPr="00957D4B">
              <w:rPr>
                <w:rFonts w:ascii="Arial" w:hAnsi="Arial" w:cs="Arial"/>
                <w:b/>
                <w:i/>
                <w:sz w:val="20"/>
                <w:szCs w:val="20"/>
              </w:rPr>
              <w:lastRenderedPageBreak/>
              <w:t>máy</w:t>
            </w:r>
          </w:p>
        </w:tc>
        <w:tc>
          <w:tcPr>
            <w:tcW w:w="704" w:type="pct"/>
            <w:tcBorders>
              <w:top w:val="single" w:sz="4" w:space="0" w:color="000000"/>
              <w:left w:val="single" w:sz="4" w:space="0" w:color="000000"/>
              <w:bottom w:val="single" w:sz="4" w:space="0" w:color="000000"/>
              <w:right w:val="single" w:sz="4" w:space="0" w:color="000000"/>
            </w:tcBorders>
            <w:vAlign w:val="center"/>
          </w:tcPr>
          <w:p w14:paraId="1614C973"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36811153"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1082811C"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799FCE7C"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02C1578C"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327F9A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464938E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5.1</w:t>
            </w:r>
          </w:p>
        </w:tc>
        <w:tc>
          <w:tcPr>
            <w:tcW w:w="1045" w:type="pct"/>
            <w:tcBorders>
              <w:top w:val="single" w:sz="4" w:space="0" w:color="000000"/>
              <w:left w:val="single" w:sz="4" w:space="0" w:color="000000"/>
              <w:bottom w:val="single" w:sz="4" w:space="0" w:color="000000"/>
              <w:right w:val="single" w:sz="4" w:space="0" w:color="000000"/>
            </w:tcBorders>
            <w:vAlign w:val="center"/>
          </w:tcPr>
          <w:p w14:paraId="02180588"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2 kỳ &lt; 50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6E98D432"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78117F4B"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524D5E33"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7D23B167"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5D59A55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3FD6E75"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3FA164B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5.2</w:t>
            </w:r>
          </w:p>
        </w:tc>
        <w:tc>
          <w:tcPr>
            <w:tcW w:w="1045" w:type="pct"/>
            <w:tcBorders>
              <w:top w:val="single" w:sz="4" w:space="0" w:color="000000"/>
              <w:left w:val="single" w:sz="4" w:space="0" w:color="000000"/>
              <w:bottom w:val="single" w:sz="4" w:space="0" w:color="000000"/>
              <w:right w:val="single" w:sz="4" w:space="0" w:color="000000"/>
            </w:tcBorders>
            <w:vAlign w:val="center"/>
          </w:tcPr>
          <w:p w14:paraId="2DA1B3A6"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4 kỳ &lt; 50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2F75A1C0"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ECB104D"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5F3D33BC"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49F6A45D"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160C614C"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ADAAF6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C83742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5.3</w:t>
            </w:r>
          </w:p>
        </w:tc>
        <w:tc>
          <w:tcPr>
            <w:tcW w:w="1045" w:type="pct"/>
            <w:tcBorders>
              <w:top w:val="single" w:sz="4" w:space="0" w:color="000000"/>
              <w:left w:val="single" w:sz="4" w:space="0" w:color="000000"/>
              <w:bottom w:val="single" w:sz="4" w:space="0" w:color="000000"/>
              <w:right w:val="single" w:sz="4" w:space="0" w:color="000000"/>
            </w:tcBorders>
            <w:vAlign w:val="center"/>
          </w:tcPr>
          <w:p w14:paraId="3A0B69D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xml:space="preserve">2 kỳ 50 cc - nhỏ </w:t>
            </w:r>
            <w:r w:rsidRPr="00957D4B">
              <w:rPr>
                <w:rFonts w:ascii="Arial" w:hAnsi="Arial" w:cs="Arial"/>
                <w:sz w:val="20"/>
                <w:szCs w:val="20"/>
              </w:rPr>
              <w:t>hơn 250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62E71725"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566FC453"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18CB94D9"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551A0380"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620527F4"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D407507"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3287F49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5.4</w:t>
            </w:r>
          </w:p>
        </w:tc>
        <w:tc>
          <w:tcPr>
            <w:tcW w:w="1045" w:type="pct"/>
            <w:tcBorders>
              <w:top w:val="single" w:sz="4" w:space="0" w:color="000000"/>
              <w:left w:val="single" w:sz="4" w:space="0" w:color="000000"/>
              <w:bottom w:val="single" w:sz="4" w:space="0" w:color="000000"/>
              <w:right w:val="single" w:sz="4" w:space="0" w:color="000000"/>
            </w:tcBorders>
            <w:vAlign w:val="center"/>
          </w:tcPr>
          <w:p w14:paraId="24BFD79F"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xml:space="preserve">4 kỳ 50 cc - nhỏ </w:t>
            </w:r>
            <w:r w:rsidRPr="00957D4B">
              <w:rPr>
                <w:rFonts w:ascii="Arial" w:hAnsi="Arial" w:cs="Arial"/>
                <w:sz w:val="20"/>
                <w:szCs w:val="20"/>
              </w:rPr>
              <w:t>hơn 250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6EBFA528"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492FEACA"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4E4F1994"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4B952692"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3F586C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549F929"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5CD68D9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5.5</w:t>
            </w:r>
          </w:p>
        </w:tc>
        <w:tc>
          <w:tcPr>
            <w:tcW w:w="1045" w:type="pct"/>
            <w:tcBorders>
              <w:top w:val="single" w:sz="4" w:space="0" w:color="000000"/>
              <w:left w:val="single" w:sz="4" w:space="0" w:color="000000"/>
              <w:bottom w:val="single" w:sz="4" w:space="0" w:color="000000"/>
              <w:right w:val="single" w:sz="4" w:space="0" w:color="000000"/>
            </w:tcBorders>
            <w:vAlign w:val="center"/>
          </w:tcPr>
          <w:p w14:paraId="2E02EA6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xml:space="preserve">4 kỳ 250 cc - nhỏ </w:t>
            </w:r>
            <w:r w:rsidRPr="00957D4B">
              <w:rPr>
                <w:rFonts w:ascii="Arial" w:hAnsi="Arial" w:cs="Arial"/>
                <w:sz w:val="20"/>
                <w:szCs w:val="20"/>
              </w:rPr>
              <w:t>hơn 750 cc</w:t>
            </w:r>
          </w:p>
        </w:tc>
        <w:tc>
          <w:tcPr>
            <w:tcW w:w="704" w:type="pct"/>
            <w:tcBorders>
              <w:top w:val="single" w:sz="4" w:space="0" w:color="000000"/>
              <w:left w:val="single" w:sz="4" w:space="0" w:color="000000"/>
              <w:bottom w:val="single" w:sz="4" w:space="0" w:color="000000"/>
              <w:right w:val="single" w:sz="4" w:space="0" w:color="000000"/>
            </w:tcBorders>
            <w:vAlign w:val="center"/>
          </w:tcPr>
          <w:p w14:paraId="40E6E6EE"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753601D0"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33F08219"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2CBBC489"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3A6F923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882F054" w14:textId="77777777" w:rsidTr="00957D4B">
        <w:tc>
          <w:tcPr>
            <w:tcW w:w="284" w:type="pct"/>
            <w:tcBorders>
              <w:top w:val="single" w:sz="4" w:space="0" w:color="000000"/>
              <w:left w:val="single" w:sz="4" w:space="0" w:color="000000"/>
              <w:bottom w:val="single" w:sz="4" w:space="0" w:color="000000"/>
              <w:right w:val="single" w:sz="4" w:space="0" w:color="000000"/>
            </w:tcBorders>
            <w:vAlign w:val="center"/>
          </w:tcPr>
          <w:p w14:paraId="61E8934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5.6</w:t>
            </w:r>
          </w:p>
        </w:tc>
        <w:tc>
          <w:tcPr>
            <w:tcW w:w="1045" w:type="pct"/>
            <w:tcBorders>
              <w:top w:val="single" w:sz="4" w:space="0" w:color="000000"/>
              <w:left w:val="single" w:sz="4" w:space="0" w:color="000000"/>
              <w:bottom w:val="single" w:sz="4" w:space="0" w:color="000000"/>
              <w:right w:val="single" w:sz="4" w:space="0" w:color="000000"/>
            </w:tcBorders>
            <w:vAlign w:val="center"/>
          </w:tcPr>
          <w:p w14:paraId="3266EE8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4 kỳ từ 750 cm³</w:t>
            </w:r>
          </w:p>
        </w:tc>
        <w:tc>
          <w:tcPr>
            <w:tcW w:w="704" w:type="pct"/>
            <w:tcBorders>
              <w:top w:val="single" w:sz="4" w:space="0" w:color="000000"/>
              <w:left w:val="single" w:sz="4" w:space="0" w:color="000000"/>
              <w:bottom w:val="single" w:sz="4" w:space="0" w:color="000000"/>
              <w:right w:val="single" w:sz="4" w:space="0" w:color="000000"/>
            </w:tcBorders>
            <w:vAlign w:val="center"/>
          </w:tcPr>
          <w:p w14:paraId="31D95B74" w14:textId="77777777" w:rsidR="00F65105" w:rsidRPr="00957D4B" w:rsidRDefault="00F65105" w:rsidP="00957D4B">
            <w:pPr>
              <w:widowControl w:val="0"/>
              <w:jc w:val="center"/>
              <w:rPr>
                <w:rFonts w:ascii="Arial" w:eastAsia="Calibri" w:hAnsi="Arial" w:cs="Arial"/>
                <w:sz w:val="20"/>
                <w:szCs w:val="20"/>
              </w:rPr>
            </w:pPr>
          </w:p>
        </w:tc>
        <w:tc>
          <w:tcPr>
            <w:tcW w:w="704" w:type="pct"/>
            <w:tcBorders>
              <w:top w:val="single" w:sz="4" w:space="0" w:color="000000"/>
              <w:left w:val="single" w:sz="4" w:space="0" w:color="000000"/>
              <w:bottom w:val="single" w:sz="4" w:space="0" w:color="000000"/>
              <w:right w:val="single" w:sz="4" w:space="0" w:color="000000"/>
            </w:tcBorders>
            <w:vAlign w:val="center"/>
          </w:tcPr>
          <w:p w14:paraId="7A9643A2" w14:textId="77777777" w:rsidR="00F65105" w:rsidRPr="00957D4B" w:rsidRDefault="00F65105" w:rsidP="00957D4B">
            <w:pPr>
              <w:widowControl w:val="0"/>
              <w:jc w:val="center"/>
              <w:rPr>
                <w:rFonts w:ascii="Arial" w:eastAsia="Calibri" w:hAnsi="Arial" w:cs="Arial"/>
                <w:sz w:val="20"/>
                <w:szCs w:val="20"/>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71AD9D87" w14:textId="77777777" w:rsidR="00F65105" w:rsidRPr="00957D4B" w:rsidRDefault="00F65105" w:rsidP="00957D4B">
            <w:pPr>
              <w:widowControl w:val="0"/>
              <w:jc w:val="center"/>
              <w:rPr>
                <w:rFonts w:ascii="Arial" w:eastAsia="Calibri" w:hAnsi="Arial" w:cs="Arial"/>
                <w:sz w:val="20"/>
                <w:szCs w:val="20"/>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2C8131AA" w14:textId="77777777" w:rsidR="00F65105" w:rsidRPr="00957D4B" w:rsidRDefault="00F65105" w:rsidP="00957D4B">
            <w:pPr>
              <w:widowControl w:val="0"/>
              <w:jc w:val="center"/>
              <w:rPr>
                <w:rFonts w:ascii="Arial" w:eastAsia="Calibri" w:hAnsi="Arial" w:cs="Arial"/>
                <w:sz w:val="20"/>
                <w:szCs w:val="20"/>
              </w:rPr>
            </w:pPr>
          </w:p>
        </w:tc>
        <w:tc>
          <w:tcPr>
            <w:tcW w:w="699" w:type="pct"/>
            <w:tcBorders>
              <w:top w:val="single" w:sz="4" w:space="0" w:color="000000"/>
              <w:left w:val="single" w:sz="4" w:space="0" w:color="000000"/>
              <w:bottom w:val="single" w:sz="4" w:space="0" w:color="000000"/>
              <w:right w:val="single" w:sz="4" w:space="0" w:color="000000"/>
            </w:tcBorders>
            <w:vAlign w:val="center"/>
          </w:tcPr>
          <w:p w14:paraId="735B16B4" w14:textId="77777777" w:rsidR="00F65105" w:rsidRPr="00957D4B" w:rsidRDefault="00F65105" w:rsidP="00957D4B">
            <w:pPr>
              <w:widowControl w:val="0"/>
              <w:jc w:val="center"/>
              <w:rPr>
                <w:rFonts w:ascii="Arial" w:eastAsia="Calibri" w:hAnsi="Arial" w:cs="Arial"/>
                <w:sz w:val="20"/>
                <w:szCs w:val="20"/>
              </w:rPr>
            </w:pPr>
          </w:p>
        </w:tc>
      </w:tr>
    </w:tbl>
    <w:p w14:paraId="224A8096"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 Lượng nhiên liệu tiêu thụ trung bình là chỉ tiêu phản ánh lượng nhiên liệu tiêu thụ bình quân khi đi được quãng đường dài 100km của một nhóm phương tiện đường bộ cùng loại, sử dụng cùng một loại nhiên liệu.</w:t>
      </w:r>
    </w:p>
    <w:p w14:paraId="1F33CB91" w14:textId="77777777" w:rsidR="00F65105" w:rsidRPr="00957D4B" w:rsidRDefault="00F65105" w:rsidP="00957D4B">
      <w:pPr>
        <w:spacing w:after="120"/>
        <w:ind w:firstLine="720"/>
        <w:jc w:val="both"/>
        <w:rPr>
          <w:rFonts w:ascii="Arial" w:hAnsi="Arial" w:cs="Arial"/>
          <w:sz w:val="20"/>
          <w:szCs w:val="20"/>
        </w:rPr>
      </w:pPr>
      <w:r w:rsidRPr="00957D4B">
        <w:rPr>
          <w:rFonts w:ascii="Arial" w:hAnsi="Arial" w:cs="Arial"/>
          <w:i/>
          <w:sz w:val="20"/>
          <w:szCs w:val="20"/>
        </w:rPr>
        <w:t>** Số km di chuyển trung bình/năm kiểm kê là chỉ tiêu phản ánh chiều dài quãng đường đi trung bình trong năm kiểm kê của một nhóm phương tiện đường bộ cùng loại, sử dụng cùng một loại nhiên liệu.</w:t>
      </w:r>
    </w:p>
    <w:p w14:paraId="211541AF"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2: Số liệu hoạt động của phương tiện đường sắt</w:t>
      </w:r>
    </w:p>
    <w:p w14:paraId="47859F68" w14:textId="77777777" w:rsidR="00F65105" w:rsidRPr="00957D4B" w:rsidRDefault="00F65105" w:rsidP="00957D4B">
      <w:pPr>
        <w:pStyle w:val="BodyText"/>
        <w:spacing w:before="0" w:after="120"/>
        <w:ind w:left="0"/>
        <w:jc w:val="right"/>
        <w:rPr>
          <w:rFonts w:ascii="Arial" w:hAnsi="Arial" w:cs="Arial"/>
          <w:sz w:val="20"/>
          <w:szCs w:val="20"/>
        </w:rPr>
      </w:pPr>
      <w:r w:rsidRPr="00957D4B">
        <w:rPr>
          <w:rFonts w:ascii="Arial" w:hAnsi="Arial" w:cs="Arial"/>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3"/>
        <w:gridCol w:w="1539"/>
        <w:gridCol w:w="1053"/>
        <w:gridCol w:w="1432"/>
        <w:gridCol w:w="1174"/>
        <w:gridCol w:w="1397"/>
        <w:gridCol w:w="1425"/>
      </w:tblGrid>
      <w:tr w:rsidR="00F65105" w:rsidRPr="00957D4B" w14:paraId="573EE8CB" w14:textId="77777777" w:rsidTr="00957D4B">
        <w:tc>
          <w:tcPr>
            <w:tcW w:w="430" w:type="pct"/>
            <w:tcBorders>
              <w:top w:val="single" w:sz="2" w:space="0" w:color="auto"/>
              <w:left w:val="single" w:sz="2" w:space="0" w:color="auto"/>
              <w:bottom w:val="single" w:sz="2" w:space="0" w:color="auto"/>
              <w:right w:val="single" w:sz="2" w:space="0" w:color="auto"/>
            </w:tcBorders>
            <w:vAlign w:val="center"/>
          </w:tcPr>
          <w:p w14:paraId="6C41218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i/>
                <w:sz w:val="20"/>
                <w:szCs w:val="20"/>
              </w:rPr>
              <w:t>STT</w:t>
            </w:r>
          </w:p>
        </w:tc>
        <w:tc>
          <w:tcPr>
            <w:tcW w:w="877" w:type="pct"/>
            <w:tcBorders>
              <w:top w:val="single" w:sz="2" w:space="0" w:color="auto"/>
              <w:left w:val="single" w:sz="2" w:space="0" w:color="auto"/>
              <w:bottom w:val="single" w:sz="2" w:space="0" w:color="auto"/>
              <w:right w:val="single" w:sz="2" w:space="0" w:color="auto"/>
            </w:tcBorders>
            <w:vAlign w:val="center"/>
          </w:tcPr>
          <w:p w14:paraId="19B06CE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Loại đầu máy/ phương tiện chuyên dùng</w:t>
            </w:r>
          </w:p>
        </w:tc>
        <w:tc>
          <w:tcPr>
            <w:tcW w:w="600" w:type="pct"/>
            <w:tcBorders>
              <w:top w:val="single" w:sz="2" w:space="0" w:color="auto"/>
              <w:left w:val="single" w:sz="2" w:space="0" w:color="auto"/>
              <w:bottom w:val="single" w:sz="2" w:space="0" w:color="auto"/>
              <w:right w:val="single" w:sz="2" w:space="0" w:color="auto"/>
            </w:tcBorders>
            <w:vAlign w:val="center"/>
          </w:tcPr>
          <w:p w14:paraId="204F5FC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Số đăng ký</w:t>
            </w:r>
          </w:p>
        </w:tc>
        <w:tc>
          <w:tcPr>
            <w:tcW w:w="816" w:type="pct"/>
            <w:tcBorders>
              <w:top w:val="single" w:sz="2" w:space="0" w:color="auto"/>
              <w:left w:val="single" w:sz="2" w:space="0" w:color="auto"/>
              <w:bottom w:val="single" w:sz="2" w:space="0" w:color="auto"/>
              <w:right w:val="single" w:sz="2" w:space="0" w:color="auto"/>
            </w:tcBorders>
            <w:vAlign w:val="center"/>
          </w:tcPr>
          <w:p w14:paraId="201AC23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Thông tin phương tiện</w:t>
            </w:r>
            <w:r w:rsidRPr="00957D4B">
              <w:rPr>
                <w:rFonts w:ascii="Arial" w:eastAsia="Times New Roman" w:hAnsi="Arial" w:cs="Arial"/>
                <w:b/>
                <w:bCs/>
                <w:i/>
                <w:sz w:val="20"/>
                <w:szCs w:val="20"/>
              </w:rPr>
              <w:br/>
            </w:r>
            <w:r w:rsidRPr="00957D4B">
              <w:rPr>
                <w:rFonts w:ascii="Arial" w:eastAsia="Times New Roman" w:hAnsi="Arial" w:cs="Arial"/>
                <w:i/>
                <w:sz w:val="20"/>
                <w:szCs w:val="20"/>
              </w:rPr>
              <w:t>(thông số kỹ thuật)</w:t>
            </w:r>
          </w:p>
        </w:tc>
        <w:tc>
          <w:tcPr>
            <w:tcW w:w="669" w:type="pct"/>
            <w:tcBorders>
              <w:top w:val="single" w:sz="2" w:space="0" w:color="auto"/>
              <w:left w:val="single" w:sz="2" w:space="0" w:color="auto"/>
              <w:bottom w:val="single" w:sz="2" w:space="0" w:color="auto"/>
              <w:right w:val="single" w:sz="2" w:space="0" w:color="auto"/>
            </w:tcBorders>
            <w:vAlign w:val="center"/>
          </w:tcPr>
          <w:p w14:paraId="3D999F2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Loại nhiên liệu</w:t>
            </w:r>
          </w:p>
        </w:tc>
        <w:tc>
          <w:tcPr>
            <w:tcW w:w="796" w:type="pct"/>
            <w:tcBorders>
              <w:top w:val="single" w:sz="2" w:space="0" w:color="auto"/>
              <w:left w:val="single" w:sz="2" w:space="0" w:color="auto"/>
              <w:bottom w:val="single" w:sz="2" w:space="0" w:color="auto"/>
              <w:right w:val="single" w:sz="2" w:space="0" w:color="auto"/>
            </w:tcBorders>
            <w:vAlign w:val="center"/>
          </w:tcPr>
          <w:p w14:paraId="497B9FF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Tổng số km di chuyển năm kiểm kê</w:t>
            </w:r>
            <w:r w:rsidRPr="00957D4B">
              <w:rPr>
                <w:rFonts w:ascii="Arial" w:eastAsia="Times New Roman" w:hAnsi="Arial" w:cs="Arial"/>
                <w:b/>
                <w:bCs/>
                <w:i/>
                <w:sz w:val="20"/>
                <w:szCs w:val="20"/>
              </w:rPr>
              <w:br/>
            </w:r>
            <w:r w:rsidRPr="00957D4B">
              <w:rPr>
                <w:rFonts w:ascii="Arial" w:hAnsi="Arial" w:cs="Arial"/>
                <w:i/>
                <w:sz w:val="20"/>
                <w:szCs w:val="20"/>
              </w:rPr>
              <w:t>(km)</w:t>
            </w:r>
          </w:p>
        </w:tc>
        <w:tc>
          <w:tcPr>
            <w:tcW w:w="812" w:type="pct"/>
            <w:tcBorders>
              <w:top w:val="single" w:sz="2" w:space="0" w:color="auto"/>
              <w:left w:val="single" w:sz="2" w:space="0" w:color="auto"/>
              <w:bottom w:val="single" w:sz="2" w:space="0" w:color="auto"/>
              <w:right w:val="single" w:sz="2" w:space="0" w:color="auto"/>
            </w:tcBorders>
            <w:vAlign w:val="center"/>
          </w:tcPr>
          <w:p w14:paraId="26B3B54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i/>
                <w:sz w:val="20"/>
                <w:szCs w:val="20"/>
              </w:rPr>
              <w:t>Tổng lượng nhiên liệu tiêu thụ năm kiểm kê</w:t>
            </w:r>
            <w:r w:rsidRPr="00957D4B">
              <w:rPr>
                <w:rFonts w:ascii="Arial" w:eastAsia="Times New Roman" w:hAnsi="Arial" w:cs="Arial"/>
                <w:b/>
                <w:bCs/>
                <w:i/>
                <w:sz w:val="20"/>
                <w:szCs w:val="20"/>
              </w:rPr>
              <w:br/>
            </w:r>
            <w:r w:rsidRPr="00957D4B">
              <w:rPr>
                <w:rFonts w:ascii="Arial" w:hAnsi="Arial" w:cs="Arial"/>
                <w:i/>
                <w:sz w:val="20"/>
                <w:szCs w:val="20"/>
              </w:rPr>
              <w:t>(lít)</w:t>
            </w:r>
          </w:p>
        </w:tc>
      </w:tr>
      <w:tr w:rsidR="00F65105" w:rsidRPr="00957D4B" w14:paraId="5C163E8B" w14:textId="77777777" w:rsidTr="00957D4B">
        <w:tc>
          <w:tcPr>
            <w:tcW w:w="430" w:type="pct"/>
            <w:tcBorders>
              <w:top w:val="single" w:sz="2" w:space="0" w:color="auto"/>
              <w:left w:val="single" w:sz="2" w:space="0" w:color="auto"/>
              <w:bottom w:val="single" w:sz="2" w:space="0" w:color="auto"/>
              <w:right w:val="single" w:sz="2" w:space="0" w:color="auto"/>
            </w:tcBorders>
            <w:vAlign w:val="center"/>
          </w:tcPr>
          <w:p w14:paraId="237598D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1</w:t>
            </w:r>
          </w:p>
        </w:tc>
        <w:tc>
          <w:tcPr>
            <w:tcW w:w="877" w:type="pct"/>
            <w:tcBorders>
              <w:top w:val="single" w:sz="2" w:space="0" w:color="auto"/>
              <w:left w:val="single" w:sz="2" w:space="0" w:color="auto"/>
              <w:bottom w:val="single" w:sz="2" w:space="0" w:color="auto"/>
              <w:right w:val="single" w:sz="2" w:space="0" w:color="auto"/>
            </w:tcBorders>
            <w:vAlign w:val="center"/>
          </w:tcPr>
          <w:p w14:paraId="7174B1C3" w14:textId="77777777" w:rsidR="00F65105" w:rsidRPr="00957D4B" w:rsidRDefault="00F65105" w:rsidP="00957D4B">
            <w:pPr>
              <w:widowControl w:val="0"/>
              <w:jc w:val="center"/>
              <w:rPr>
                <w:rFonts w:ascii="Arial" w:eastAsia="Calibri" w:hAnsi="Arial" w:cs="Arial"/>
                <w:sz w:val="20"/>
                <w:szCs w:val="20"/>
              </w:rPr>
            </w:pPr>
          </w:p>
        </w:tc>
        <w:tc>
          <w:tcPr>
            <w:tcW w:w="600" w:type="pct"/>
            <w:tcBorders>
              <w:top w:val="single" w:sz="2" w:space="0" w:color="auto"/>
              <w:left w:val="single" w:sz="2" w:space="0" w:color="auto"/>
              <w:bottom w:val="single" w:sz="2" w:space="0" w:color="auto"/>
              <w:right w:val="single" w:sz="2" w:space="0" w:color="auto"/>
            </w:tcBorders>
            <w:vAlign w:val="center"/>
          </w:tcPr>
          <w:p w14:paraId="24D48140" w14:textId="77777777" w:rsidR="00F65105" w:rsidRPr="00957D4B" w:rsidRDefault="00F65105" w:rsidP="00957D4B">
            <w:pPr>
              <w:widowControl w:val="0"/>
              <w:jc w:val="center"/>
              <w:rPr>
                <w:rFonts w:ascii="Arial" w:eastAsia="Calibri" w:hAnsi="Arial" w:cs="Arial"/>
                <w:sz w:val="20"/>
                <w:szCs w:val="20"/>
              </w:rPr>
            </w:pPr>
          </w:p>
        </w:tc>
        <w:tc>
          <w:tcPr>
            <w:tcW w:w="816" w:type="pct"/>
            <w:tcBorders>
              <w:top w:val="single" w:sz="2" w:space="0" w:color="auto"/>
              <w:left w:val="single" w:sz="2" w:space="0" w:color="auto"/>
              <w:bottom w:val="single" w:sz="2" w:space="0" w:color="auto"/>
              <w:right w:val="single" w:sz="2" w:space="0" w:color="auto"/>
            </w:tcBorders>
            <w:vAlign w:val="center"/>
          </w:tcPr>
          <w:p w14:paraId="076F2E06" w14:textId="77777777" w:rsidR="00F65105" w:rsidRPr="00957D4B" w:rsidRDefault="00F65105" w:rsidP="00957D4B">
            <w:pPr>
              <w:widowControl w:val="0"/>
              <w:jc w:val="center"/>
              <w:rPr>
                <w:rFonts w:ascii="Arial" w:eastAsia="Calibri" w:hAnsi="Arial" w:cs="Arial"/>
                <w:sz w:val="20"/>
                <w:szCs w:val="20"/>
              </w:rPr>
            </w:pPr>
          </w:p>
        </w:tc>
        <w:tc>
          <w:tcPr>
            <w:tcW w:w="669" w:type="pct"/>
            <w:tcBorders>
              <w:top w:val="single" w:sz="2" w:space="0" w:color="auto"/>
              <w:left w:val="single" w:sz="2" w:space="0" w:color="auto"/>
              <w:bottom w:val="single" w:sz="2" w:space="0" w:color="auto"/>
              <w:right w:val="single" w:sz="2" w:space="0" w:color="auto"/>
            </w:tcBorders>
            <w:vAlign w:val="center"/>
          </w:tcPr>
          <w:p w14:paraId="4F455161" w14:textId="77777777" w:rsidR="00F65105" w:rsidRPr="00957D4B" w:rsidRDefault="00F65105" w:rsidP="00957D4B">
            <w:pPr>
              <w:widowControl w:val="0"/>
              <w:jc w:val="center"/>
              <w:rPr>
                <w:rFonts w:ascii="Arial" w:eastAsia="Calibri" w:hAnsi="Arial" w:cs="Arial"/>
                <w:sz w:val="20"/>
                <w:szCs w:val="20"/>
              </w:rPr>
            </w:pPr>
          </w:p>
        </w:tc>
        <w:tc>
          <w:tcPr>
            <w:tcW w:w="796" w:type="pct"/>
            <w:tcBorders>
              <w:top w:val="single" w:sz="2" w:space="0" w:color="auto"/>
              <w:left w:val="single" w:sz="2" w:space="0" w:color="auto"/>
              <w:bottom w:val="single" w:sz="2" w:space="0" w:color="auto"/>
              <w:right w:val="single" w:sz="2" w:space="0" w:color="auto"/>
            </w:tcBorders>
            <w:vAlign w:val="center"/>
          </w:tcPr>
          <w:p w14:paraId="314FCEBB" w14:textId="77777777" w:rsidR="00F65105" w:rsidRPr="00957D4B" w:rsidRDefault="00F65105" w:rsidP="00957D4B">
            <w:pPr>
              <w:widowControl w:val="0"/>
              <w:jc w:val="center"/>
              <w:rPr>
                <w:rFonts w:ascii="Arial" w:eastAsia="Calibri" w:hAnsi="Arial" w:cs="Arial"/>
                <w:sz w:val="20"/>
                <w:szCs w:val="20"/>
              </w:rPr>
            </w:pPr>
          </w:p>
        </w:tc>
        <w:tc>
          <w:tcPr>
            <w:tcW w:w="812" w:type="pct"/>
            <w:tcBorders>
              <w:top w:val="single" w:sz="2" w:space="0" w:color="auto"/>
              <w:left w:val="single" w:sz="2" w:space="0" w:color="auto"/>
              <w:bottom w:val="single" w:sz="2" w:space="0" w:color="auto"/>
              <w:right w:val="single" w:sz="2" w:space="0" w:color="auto"/>
            </w:tcBorders>
            <w:vAlign w:val="center"/>
          </w:tcPr>
          <w:p w14:paraId="5DBAA344"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F293CCC" w14:textId="77777777" w:rsidTr="00957D4B">
        <w:tc>
          <w:tcPr>
            <w:tcW w:w="430" w:type="pct"/>
            <w:tcBorders>
              <w:top w:val="single" w:sz="2" w:space="0" w:color="auto"/>
              <w:left w:val="single" w:sz="2" w:space="0" w:color="auto"/>
              <w:bottom w:val="single" w:sz="2" w:space="0" w:color="auto"/>
              <w:right w:val="single" w:sz="2" w:space="0" w:color="auto"/>
            </w:tcBorders>
            <w:vAlign w:val="center"/>
          </w:tcPr>
          <w:p w14:paraId="5C6A485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2</w:t>
            </w:r>
          </w:p>
        </w:tc>
        <w:tc>
          <w:tcPr>
            <w:tcW w:w="877" w:type="pct"/>
            <w:tcBorders>
              <w:top w:val="single" w:sz="2" w:space="0" w:color="auto"/>
              <w:left w:val="single" w:sz="2" w:space="0" w:color="auto"/>
              <w:bottom w:val="single" w:sz="2" w:space="0" w:color="auto"/>
              <w:right w:val="single" w:sz="2" w:space="0" w:color="auto"/>
            </w:tcBorders>
            <w:vAlign w:val="center"/>
          </w:tcPr>
          <w:p w14:paraId="74661662" w14:textId="77777777" w:rsidR="00F65105" w:rsidRPr="00957D4B" w:rsidRDefault="00F65105" w:rsidP="00957D4B">
            <w:pPr>
              <w:widowControl w:val="0"/>
              <w:jc w:val="center"/>
              <w:rPr>
                <w:rFonts w:ascii="Arial" w:eastAsia="Calibri" w:hAnsi="Arial" w:cs="Arial"/>
                <w:sz w:val="20"/>
                <w:szCs w:val="20"/>
              </w:rPr>
            </w:pPr>
          </w:p>
        </w:tc>
        <w:tc>
          <w:tcPr>
            <w:tcW w:w="600" w:type="pct"/>
            <w:tcBorders>
              <w:top w:val="single" w:sz="2" w:space="0" w:color="auto"/>
              <w:left w:val="single" w:sz="2" w:space="0" w:color="auto"/>
              <w:bottom w:val="single" w:sz="2" w:space="0" w:color="auto"/>
              <w:right w:val="single" w:sz="2" w:space="0" w:color="auto"/>
            </w:tcBorders>
            <w:vAlign w:val="center"/>
          </w:tcPr>
          <w:p w14:paraId="0B759335" w14:textId="77777777" w:rsidR="00F65105" w:rsidRPr="00957D4B" w:rsidRDefault="00F65105" w:rsidP="00957D4B">
            <w:pPr>
              <w:widowControl w:val="0"/>
              <w:jc w:val="center"/>
              <w:rPr>
                <w:rFonts w:ascii="Arial" w:eastAsia="Calibri" w:hAnsi="Arial" w:cs="Arial"/>
                <w:sz w:val="20"/>
                <w:szCs w:val="20"/>
              </w:rPr>
            </w:pPr>
          </w:p>
        </w:tc>
        <w:tc>
          <w:tcPr>
            <w:tcW w:w="816" w:type="pct"/>
            <w:tcBorders>
              <w:top w:val="single" w:sz="2" w:space="0" w:color="auto"/>
              <w:left w:val="single" w:sz="2" w:space="0" w:color="auto"/>
              <w:bottom w:val="single" w:sz="2" w:space="0" w:color="auto"/>
              <w:right w:val="single" w:sz="2" w:space="0" w:color="auto"/>
            </w:tcBorders>
            <w:vAlign w:val="center"/>
          </w:tcPr>
          <w:p w14:paraId="389D176B" w14:textId="77777777" w:rsidR="00F65105" w:rsidRPr="00957D4B" w:rsidRDefault="00F65105" w:rsidP="00957D4B">
            <w:pPr>
              <w:widowControl w:val="0"/>
              <w:jc w:val="center"/>
              <w:rPr>
                <w:rFonts w:ascii="Arial" w:eastAsia="Calibri" w:hAnsi="Arial" w:cs="Arial"/>
                <w:sz w:val="20"/>
                <w:szCs w:val="20"/>
              </w:rPr>
            </w:pPr>
          </w:p>
        </w:tc>
        <w:tc>
          <w:tcPr>
            <w:tcW w:w="669" w:type="pct"/>
            <w:tcBorders>
              <w:top w:val="single" w:sz="2" w:space="0" w:color="auto"/>
              <w:left w:val="single" w:sz="2" w:space="0" w:color="auto"/>
              <w:bottom w:val="single" w:sz="2" w:space="0" w:color="auto"/>
              <w:right w:val="single" w:sz="2" w:space="0" w:color="auto"/>
            </w:tcBorders>
            <w:vAlign w:val="center"/>
          </w:tcPr>
          <w:p w14:paraId="7D98426D" w14:textId="77777777" w:rsidR="00F65105" w:rsidRPr="00957D4B" w:rsidRDefault="00F65105" w:rsidP="00957D4B">
            <w:pPr>
              <w:widowControl w:val="0"/>
              <w:jc w:val="center"/>
              <w:rPr>
                <w:rFonts w:ascii="Arial" w:eastAsia="Calibri" w:hAnsi="Arial" w:cs="Arial"/>
                <w:sz w:val="20"/>
                <w:szCs w:val="20"/>
              </w:rPr>
            </w:pPr>
          </w:p>
        </w:tc>
        <w:tc>
          <w:tcPr>
            <w:tcW w:w="796" w:type="pct"/>
            <w:tcBorders>
              <w:top w:val="single" w:sz="2" w:space="0" w:color="auto"/>
              <w:left w:val="single" w:sz="2" w:space="0" w:color="auto"/>
              <w:bottom w:val="single" w:sz="2" w:space="0" w:color="auto"/>
              <w:right w:val="single" w:sz="2" w:space="0" w:color="auto"/>
            </w:tcBorders>
            <w:vAlign w:val="center"/>
          </w:tcPr>
          <w:p w14:paraId="553958A4" w14:textId="77777777" w:rsidR="00F65105" w:rsidRPr="00957D4B" w:rsidRDefault="00F65105" w:rsidP="00957D4B">
            <w:pPr>
              <w:widowControl w:val="0"/>
              <w:jc w:val="center"/>
              <w:rPr>
                <w:rFonts w:ascii="Arial" w:eastAsia="Calibri" w:hAnsi="Arial" w:cs="Arial"/>
                <w:sz w:val="20"/>
                <w:szCs w:val="20"/>
              </w:rPr>
            </w:pPr>
          </w:p>
        </w:tc>
        <w:tc>
          <w:tcPr>
            <w:tcW w:w="812" w:type="pct"/>
            <w:tcBorders>
              <w:top w:val="single" w:sz="2" w:space="0" w:color="auto"/>
              <w:left w:val="single" w:sz="2" w:space="0" w:color="auto"/>
              <w:bottom w:val="single" w:sz="2" w:space="0" w:color="auto"/>
              <w:right w:val="single" w:sz="2" w:space="0" w:color="auto"/>
            </w:tcBorders>
            <w:vAlign w:val="center"/>
          </w:tcPr>
          <w:p w14:paraId="140A6DF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279DF02" w14:textId="77777777" w:rsidTr="00957D4B">
        <w:tc>
          <w:tcPr>
            <w:tcW w:w="430" w:type="pct"/>
            <w:tcBorders>
              <w:top w:val="single" w:sz="2" w:space="0" w:color="auto"/>
              <w:left w:val="single" w:sz="2" w:space="0" w:color="auto"/>
              <w:bottom w:val="single" w:sz="2" w:space="0" w:color="auto"/>
              <w:right w:val="single" w:sz="2" w:space="0" w:color="auto"/>
            </w:tcBorders>
            <w:vAlign w:val="center"/>
          </w:tcPr>
          <w:p w14:paraId="1C0E546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3</w:t>
            </w:r>
          </w:p>
        </w:tc>
        <w:tc>
          <w:tcPr>
            <w:tcW w:w="877" w:type="pct"/>
            <w:tcBorders>
              <w:top w:val="single" w:sz="2" w:space="0" w:color="auto"/>
              <w:left w:val="single" w:sz="2" w:space="0" w:color="auto"/>
              <w:bottom w:val="single" w:sz="2" w:space="0" w:color="auto"/>
              <w:right w:val="single" w:sz="2" w:space="0" w:color="auto"/>
            </w:tcBorders>
            <w:vAlign w:val="center"/>
          </w:tcPr>
          <w:p w14:paraId="6CC985E1" w14:textId="77777777" w:rsidR="00F65105" w:rsidRPr="00957D4B" w:rsidRDefault="00F65105" w:rsidP="00957D4B">
            <w:pPr>
              <w:widowControl w:val="0"/>
              <w:jc w:val="center"/>
              <w:rPr>
                <w:rFonts w:ascii="Arial" w:eastAsia="Calibri" w:hAnsi="Arial" w:cs="Arial"/>
                <w:sz w:val="20"/>
                <w:szCs w:val="20"/>
              </w:rPr>
            </w:pPr>
          </w:p>
        </w:tc>
        <w:tc>
          <w:tcPr>
            <w:tcW w:w="600" w:type="pct"/>
            <w:tcBorders>
              <w:top w:val="single" w:sz="2" w:space="0" w:color="auto"/>
              <w:left w:val="single" w:sz="2" w:space="0" w:color="auto"/>
              <w:bottom w:val="single" w:sz="2" w:space="0" w:color="auto"/>
              <w:right w:val="single" w:sz="2" w:space="0" w:color="auto"/>
            </w:tcBorders>
            <w:vAlign w:val="center"/>
          </w:tcPr>
          <w:p w14:paraId="0A21EFFE" w14:textId="77777777" w:rsidR="00F65105" w:rsidRPr="00957D4B" w:rsidRDefault="00F65105" w:rsidP="00957D4B">
            <w:pPr>
              <w:widowControl w:val="0"/>
              <w:jc w:val="center"/>
              <w:rPr>
                <w:rFonts w:ascii="Arial" w:eastAsia="Calibri" w:hAnsi="Arial" w:cs="Arial"/>
                <w:sz w:val="20"/>
                <w:szCs w:val="20"/>
              </w:rPr>
            </w:pPr>
          </w:p>
        </w:tc>
        <w:tc>
          <w:tcPr>
            <w:tcW w:w="816" w:type="pct"/>
            <w:tcBorders>
              <w:top w:val="single" w:sz="2" w:space="0" w:color="auto"/>
              <w:left w:val="single" w:sz="2" w:space="0" w:color="auto"/>
              <w:bottom w:val="single" w:sz="2" w:space="0" w:color="auto"/>
              <w:right w:val="single" w:sz="2" w:space="0" w:color="auto"/>
            </w:tcBorders>
            <w:vAlign w:val="center"/>
          </w:tcPr>
          <w:p w14:paraId="5300A270" w14:textId="77777777" w:rsidR="00F65105" w:rsidRPr="00957D4B" w:rsidRDefault="00F65105" w:rsidP="00957D4B">
            <w:pPr>
              <w:widowControl w:val="0"/>
              <w:jc w:val="center"/>
              <w:rPr>
                <w:rFonts w:ascii="Arial" w:eastAsia="Calibri" w:hAnsi="Arial" w:cs="Arial"/>
                <w:sz w:val="20"/>
                <w:szCs w:val="20"/>
              </w:rPr>
            </w:pPr>
          </w:p>
        </w:tc>
        <w:tc>
          <w:tcPr>
            <w:tcW w:w="669" w:type="pct"/>
            <w:tcBorders>
              <w:top w:val="single" w:sz="2" w:space="0" w:color="auto"/>
              <w:left w:val="single" w:sz="2" w:space="0" w:color="auto"/>
              <w:bottom w:val="single" w:sz="2" w:space="0" w:color="auto"/>
              <w:right w:val="single" w:sz="2" w:space="0" w:color="auto"/>
            </w:tcBorders>
            <w:vAlign w:val="center"/>
          </w:tcPr>
          <w:p w14:paraId="5A64813F" w14:textId="77777777" w:rsidR="00F65105" w:rsidRPr="00957D4B" w:rsidRDefault="00F65105" w:rsidP="00957D4B">
            <w:pPr>
              <w:widowControl w:val="0"/>
              <w:jc w:val="center"/>
              <w:rPr>
                <w:rFonts w:ascii="Arial" w:eastAsia="Calibri" w:hAnsi="Arial" w:cs="Arial"/>
                <w:sz w:val="20"/>
                <w:szCs w:val="20"/>
              </w:rPr>
            </w:pPr>
          </w:p>
        </w:tc>
        <w:tc>
          <w:tcPr>
            <w:tcW w:w="796" w:type="pct"/>
            <w:tcBorders>
              <w:top w:val="single" w:sz="2" w:space="0" w:color="auto"/>
              <w:left w:val="single" w:sz="2" w:space="0" w:color="auto"/>
              <w:bottom w:val="single" w:sz="2" w:space="0" w:color="auto"/>
              <w:right w:val="single" w:sz="2" w:space="0" w:color="auto"/>
            </w:tcBorders>
            <w:vAlign w:val="center"/>
          </w:tcPr>
          <w:p w14:paraId="5CBF3091" w14:textId="77777777" w:rsidR="00F65105" w:rsidRPr="00957D4B" w:rsidRDefault="00F65105" w:rsidP="00957D4B">
            <w:pPr>
              <w:widowControl w:val="0"/>
              <w:jc w:val="center"/>
              <w:rPr>
                <w:rFonts w:ascii="Arial" w:eastAsia="Calibri" w:hAnsi="Arial" w:cs="Arial"/>
                <w:sz w:val="20"/>
                <w:szCs w:val="20"/>
              </w:rPr>
            </w:pPr>
          </w:p>
        </w:tc>
        <w:tc>
          <w:tcPr>
            <w:tcW w:w="812" w:type="pct"/>
            <w:tcBorders>
              <w:top w:val="single" w:sz="2" w:space="0" w:color="auto"/>
              <w:left w:val="single" w:sz="2" w:space="0" w:color="auto"/>
              <w:bottom w:val="single" w:sz="2" w:space="0" w:color="auto"/>
              <w:right w:val="single" w:sz="2" w:space="0" w:color="auto"/>
            </w:tcBorders>
            <w:vAlign w:val="center"/>
          </w:tcPr>
          <w:p w14:paraId="2DB70CFC"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0416DC2" w14:textId="77777777" w:rsidTr="00957D4B">
        <w:tc>
          <w:tcPr>
            <w:tcW w:w="430" w:type="pct"/>
            <w:tcBorders>
              <w:top w:val="single" w:sz="2" w:space="0" w:color="auto"/>
              <w:left w:val="single" w:sz="2" w:space="0" w:color="auto"/>
              <w:bottom w:val="single" w:sz="2" w:space="0" w:color="auto"/>
              <w:right w:val="single" w:sz="2" w:space="0" w:color="auto"/>
            </w:tcBorders>
            <w:vAlign w:val="center"/>
          </w:tcPr>
          <w:p w14:paraId="786D4A2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4</w:t>
            </w:r>
          </w:p>
        </w:tc>
        <w:tc>
          <w:tcPr>
            <w:tcW w:w="877" w:type="pct"/>
            <w:tcBorders>
              <w:top w:val="single" w:sz="2" w:space="0" w:color="auto"/>
              <w:left w:val="single" w:sz="2" w:space="0" w:color="auto"/>
              <w:bottom w:val="single" w:sz="2" w:space="0" w:color="auto"/>
              <w:right w:val="single" w:sz="2" w:space="0" w:color="auto"/>
            </w:tcBorders>
            <w:vAlign w:val="center"/>
          </w:tcPr>
          <w:p w14:paraId="13C2D918" w14:textId="77777777" w:rsidR="00F65105" w:rsidRPr="00957D4B" w:rsidRDefault="00F65105" w:rsidP="00957D4B">
            <w:pPr>
              <w:widowControl w:val="0"/>
              <w:jc w:val="center"/>
              <w:rPr>
                <w:rFonts w:ascii="Arial" w:eastAsia="Calibri" w:hAnsi="Arial" w:cs="Arial"/>
                <w:sz w:val="20"/>
                <w:szCs w:val="20"/>
              </w:rPr>
            </w:pPr>
          </w:p>
        </w:tc>
        <w:tc>
          <w:tcPr>
            <w:tcW w:w="600" w:type="pct"/>
            <w:tcBorders>
              <w:top w:val="single" w:sz="2" w:space="0" w:color="auto"/>
              <w:left w:val="single" w:sz="2" w:space="0" w:color="auto"/>
              <w:bottom w:val="single" w:sz="2" w:space="0" w:color="auto"/>
              <w:right w:val="single" w:sz="2" w:space="0" w:color="auto"/>
            </w:tcBorders>
            <w:vAlign w:val="center"/>
          </w:tcPr>
          <w:p w14:paraId="350F2B3C" w14:textId="77777777" w:rsidR="00F65105" w:rsidRPr="00957D4B" w:rsidRDefault="00F65105" w:rsidP="00957D4B">
            <w:pPr>
              <w:widowControl w:val="0"/>
              <w:jc w:val="center"/>
              <w:rPr>
                <w:rFonts w:ascii="Arial" w:eastAsia="Calibri" w:hAnsi="Arial" w:cs="Arial"/>
                <w:sz w:val="20"/>
                <w:szCs w:val="20"/>
              </w:rPr>
            </w:pPr>
          </w:p>
        </w:tc>
        <w:tc>
          <w:tcPr>
            <w:tcW w:w="816" w:type="pct"/>
            <w:tcBorders>
              <w:top w:val="single" w:sz="2" w:space="0" w:color="auto"/>
              <w:left w:val="single" w:sz="2" w:space="0" w:color="auto"/>
              <w:bottom w:val="single" w:sz="2" w:space="0" w:color="auto"/>
              <w:right w:val="single" w:sz="2" w:space="0" w:color="auto"/>
            </w:tcBorders>
            <w:vAlign w:val="center"/>
          </w:tcPr>
          <w:p w14:paraId="21FA7B82" w14:textId="77777777" w:rsidR="00F65105" w:rsidRPr="00957D4B" w:rsidRDefault="00F65105" w:rsidP="00957D4B">
            <w:pPr>
              <w:widowControl w:val="0"/>
              <w:jc w:val="center"/>
              <w:rPr>
                <w:rFonts w:ascii="Arial" w:eastAsia="Calibri" w:hAnsi="Arial" w:cs="Arial"/>
                <w:sz w:val="20"/>
                <w:szCs w:val="20"/>
              </w:rPr>
            </w:pPr>
          </w:p>
        </w:tc>
        <w:tc>
          <w:tcPr>
            <w:tcW w:w="669" w:type="pct"/>
            <w:tcBorders>
              <w:top w:val="single" w:sz="2" w:space="0" w:color="auto"/>
              <w:left w:val="single" w:sz="2" w:space="0" w:color="auto"/>
              <w:bottom w:val="single" w:sz="2" w:space="0" w:color="auto"/>
              <w:right w:val="single" w:sz="2" w:space="0" w:color="auto"/>
            </w:tcBorders>
            <w:vAlign w:val="center"/>
          </w:tcPr>
          <w:p w14:paraId="2160F47C" w14:textId="77777777" w:rsidR="00F65105" w:rsidRPr="00957D4B" w:rsidRDefault="00F65105" w:rsidP="00957D4B">
            <w:pPr>
              <w:widowControl w:val="0"/>
              <w:jc w:val="center"/>
              <w:rPr>
                <w:rFonts w:ascii="Arial" w:eastAsia="Calibri" w:hAnsi="Arial" w:cs="Arial"/>
                <w:sz w:val="20"/>
                <w:szCs w:val="20"/>
              </w:rPr>
            </w:pPr>
          </w:p>
        </w:tc>
        <w:tc>
          <w:tcPr>
            <w:tcW w:w="796" w:type="pct"/>
            <w:tcBorders>
              <w:top w:val="single" w:sz="2" w:space="0" w:color="auto"/>
              <w:left w:val="single" w:sz="2" w:space="0" w:color="auto"/>
              <w:bottom w:val="single" w:sz="2" w:space="0" w:color="auto"/>
              <w:right w:val="single" w:sz="2" w:space="0" w:color="auto"/>
            </w:tcBorders>
            <w:vAlign w:val="center"/>
          </w:tcPr>
          <w:p w14:paraId="1F8FECC0" w14:textId="77777777" w:rsidR="00F65105" w:rsidRPr="00957D4B" w:rsidRDefault="00F65105" w:rsidP="00957D4B">
            <w:pPr>
              <w:widowControl w:val="0"/>
              <w:jc w:val="center"/>
              <w:rPr>
                <w:rFonts w:ascii="Arial" w:eastAsia="Calibri" w:hAnsi="Arial" w:cs="Arial"/>
                <w:sz w:val="20"/>
                <w:szCs w:val="20"/>
              </w:rPr>
            </w:pPr>
          </w:p>
        </w:tc>
        <w:tc>
          <w:tcPr>
            <w:tcW w:w="812" w:type="pct"/>
            <w:tcBorders>
              <w:top w:val="single" w:sz="2" w:space="0" w:color="auto"/>
              <w:left w:val="single" w:sz="2" w:space="0" w:color="auto"/>
              <w:bottom w:val="single" w:sz="2" w:space="0" w:color="auto"/>
              <w:right w:val="single" w:sz="2" w:space="0" w:color="auto"/>
            </w:tcBorders>
            <w:vAlign w:val="center"/>
          </w:tcPr>
          <w:p w14:paraId="6F7A41F6" w14:textId="77777777" w:rsidR="00F65105" w:rsidRPr="00957D4B" w:rsidRDefault="00F65105" w:rsidP="00957D4B">
            <w:pPr>
              <w:widowControl w:val="0"/>
              <w:jc w:val="center"/>
              <w:rPr>
                <w:rFonts w:ascii="Arial" w:eastAsia="Calibri" w:hAnsi="Arial" w:cs="Arial"/>
                <w:sz w:val="20"/>
                <w:szCs w:val="20"/>
              </w:rPr>
            </w:pPr>
          </w:p>
        </w:tc>
      </w:tr>
    </w:tbl>
    <w:p w14:paraId="291C7AD4"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3: Số liệu hoạt động của phương tiện đường thủy nội địa</w:t>
      </w:r>
    </w:p>
    <w:p w14:paraId="44A0D834" w14:textId="77777777" w:rsidR="00F65105" w:rsidRPr="00957D4B" w:rsidRDefault="00F65105" w:rsidP="00957D4B">
      <w:pPr>
        <w:pStyle w:val="BodyText"/>
        <w:spacing w:before="0" w:after="120"/>
        <w:ind w:left="0"/>
        <w:jc w:val="right"/>
        <w:rPr>
          <w:rFonts w:ascii="Arial" w:hAnsi="Arial" w:cs="Arial"/>
          <w:sz w:val="20"/>
          <w:szCs w:val="20"/>
        </w:rPr>
      </w:pPr>
      <w:r w:rsidRPr="00957D4B">
        <w:rPr>
          <w:rFonts w:ascii="Arial" w:hAnsi="Arial" w:cs="Arial"/>
          <w:sz w:val="20"/>
          <w:szCs w:val="20"/>
        </w:rPr>
        <w:t>Năm:…………….</w:t>
      </w:r>
    </w:p>
    <w:tbl>
      <w:tblPr>
        <w:tblW w:w="5000" w:type="pct"/>
        <w:tblCellMar>
          <w:left w:w="0" w:type="dxa"/>
          <w:right w:w="0" w:type="dxa"/>
        </w:tblCellMar>
        <w:tblLook w:val="01E0" w:firstRow="1" w:lastRow="1" w:firstColumn="1" w:lastColumn="1" w:noHBand="0" w:noVBand="0"/>
      </w:tblPr>
      <w:tblGrid>
        <w:gridCol w:w="494"/>
        <w:gridCol w:w="2586"/>
        <w:gridCol w:w="946"/>
        <w:gridCol w:w="959"/>
        <w:gridCol w:w="961"/>
        <w:gridCol w:w="852"/>
        <w:gridCol w:w="963"/>
        <w:gridCol w:w="1008"/>
      </w:tblGrid>
      <w:tr w:rsidR="00F65105" w:rsidRPr="00957D4B" w14:paraId="7B732E23"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69931DC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TT</w:t>
            </w:r>
          </w:p>
        </w:tc>
        <w:tc>
          <w:tcPr>
            <w:tcW w:w="1474" w:type="pct"/>
            <w:tcBorders>
              <w:top w:val="single" w:sz="4" w:space="0" w:color="000000"/>
              <w:left w:val="single" w:sz="4" w:space="0" w:color="000000"/>
              <w:bottom w:val="single" w:sz="4" w:space="0" w:color="000000"/>
              <w:right w:val="single" w:sz="4" w:space="0" w:color="000000"/>
            </w:tcBorders>
            <w:vAlign w:val="center"/>
          </w:tcPr>
          <w:p w14:paraId="4BEA41C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Danh mục tàu (tên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74EAF52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phân cấp</w:t>
            </w:r>
          </w:p>
        </w:tc>
        <w:tc>
          <w:tcPr>
            <w:tcW w:w="547" w:type="pct"/>
            <w:tcBorders>
              <w:top w:val="single" w:sz="4" w:space="0" w:color="000000"/>
              <w:left w:val="single" w:sz="4" w:space="0" w:color="000000"/>
              <w:bottom w:val="single" w:sz="4" w:space="0" w:color="000000"/>
              <w:right w:val="single" w:sz="4" w:space="0" w:color="000000"/>
            </w:tcBorders>
            <w:vAlign w:val="center"/>
          </w:tcPr>
          <w:p w14:paraId="74CC461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đăng ký</w:t>
            </w:r>
          </w:p>
        </w:tc>
        <w:tc>
          <w:tcPr>
            <w:tcW w:w="548" w:type="pct"/>
            <w:tcBorders>
              <w:top w:val="single" w:sz="4" w:space="0" w:color="000000"/>
              <w:left w:val="single" w:sz="4" w:space="0" w:color="000000"/>
              <w:bottom w:val="single" w:sz="4" w:space="0" w:color="000000"/>
              <w:right w:val="single" w:sz="4" w:space="0" w:color="000000"/>
            </w:tcBorders>
            <w:vAlign w:val="center"/>
          </w:tcPr>
          <w:p w14:paraId="5BA9C7A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trọng tải</w:t>
            </w:r>
          </w:p>
        </w:tc>
        <w:tc>
          <w:tcPr>
            <w:tcW w:w="486" w:type="pct"/>
            <w:tcBorders>
              <w:top w:val="single" w:sz="4" w:space="0" w:color="000000"/>
              <w:left w:val="single" w:sz="4" w:space="0" w:color="000000"/>
              <w:bottom w:val="single" w:sz="4" w:space="0" w:color="000000"/>
              <w:right w:val="single" w:sz="4" w:space="0" w:color="000000"/>
            </w:tcBorders>
            <w:vAlign w:val="center"/>
          </w:tcPr>
          <w:p w14:paraId="1B5E4AA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Công suất máy</w:t>
            </w:r>
            <w:r w:rsidRPr="00957D4B">
              <w:rPr>
                <w:rFonts w:ascii="Arial" w:eastAsia="Times New Roman" w:hAnsi="Arial" w:cs="Arial"/>
                <w:b/>
                <w:bCs/>
                <w:sz w:val="20"/>
                <w:szCs w:val="20"/>
              </w:rPr>
              <w:br/>
            </w:r>
            <w:r w:rsidRPr="00957D4B">
              <w:rPr>
                <w:rFonts w:ascii="Arial" w:eastAsia="Times New Roman" w:hAnsi="Arial" w:cs="Arial"/>
                <w:sz w:val="20"/>
                <w:szCs w:val="20"/>
              </w:rPr>
              <w:t>(CV)</w:t>
            </w:r>
          </w:p>
        </w:tc>
        <w:tc>
          <w:tcPr>
            <w:tcW w:w="549" w:type="pct"/>
            <w:tcBorders>
              <w:top w:val="single" w:sz="4" w:space="0" w:color="000000"/>
              <w:left w:val="single" w:sz="4" w:space="0" w:color="000000"/>
              <w:bottom w:val="single" w:sz="4" w:space="0" w:color="000000"/>
              <w:right w:val="single" w:sz="4" w:space="0" w:color="000000"/>
            </w:tcBorders>
            <w:vAlign w:val="center"/>
          </w:tcPr>
          <w:p w14:paraId="0B61FC5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Loại nhiên liệu sử dụng</w:t>
            </w:r>
          </w:p>
        </w:tc>
        <w:tc>
          <w:tcPr>
            <w:tcW w:w="575" w:type="pct"/>
            <w:tcBorders>
              <w:top w:val="single" w:sz="4" w:space="0" w:color="000000"/>
              <w:left w:val="single" w:sz="4" w:space="0" w:color="000000"/>
              <w:bottom w:val="single" w:sz="4" w:space="0" w:color="000000"/>
              <w:right w:val="single" w:sz="4" w:space="0" w:color="000000"/>
            </w:tcBorders>
            <w:vAlign w:val="center"/>
          </w:tcPr>
          <w:p w14:paraId="4919BCF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lượng nhiên liệu tiêu thụ năm kiểm kê</w:t>
            </w:r>
            <w:r w:rsidRPr="00957D4B">
              <w:rPr>
                <w:rFonts w:ascii="Arial" w:eastAsia="Times New Roman" w:hAnsi="Arial" w:cs="Arial"/>
                <w:sz w:val="20"/>
                <w:szCs w:val="20"/>
              </w:rPr>
              <w:t xml:space="preserve"> </w:t>
            </w:r>
            <w:r w:rsidRPr="00957D4B">
              <w:rPr>
                <w:rFonts w:ascii="Arial" w:eastAsia="Times New Roman" w:hAnsi="Arial" w:cs="Arial"/>
                <w:sz w:val="20"/>
                <w:szCs w:val="20"/>
              </w:rPr>
              <w:br/>
            </w:r>
            <w:r w:rsidRPr="00957D4B">
              <w:rPr>
                <w:rFonts w:ascii="Arial" w:hAnsi="Arial" w:cs="Arial"/>
                <w:sz w:val="20"/>
                <w:szCs w:val="20"/>
              </w:rPr>
              <w:t>(lít)</w:t>
            </w:r>
          </w:p>
        </w:tc>
      </w:tr>
      <w:tr w:rsidR="00F65105" w:rsidRPr="00957D4B" w14:paraId="3CA89CD9"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0CBDEFD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w:t>
            </w:r>
          </w:p>
        </w:tc>
        <w:tc>
          <w:tcPr>
            <w:tcW w:w="1474" w:type="pct"/>
            <w:tcBorders>
              <w:top w:val="single" w:sz="4" w:space="0" w:color="000000"/>
              <w:left w:val="single" w:sz="4" w:space="0" w:color="000000"/>
              <w:bottom w:val="single" w:sz="4" w:space="0" w:color="000000"/>
              <w:right w:val="single" w:sz="4" w:space="0" w:color="000000"/>
            </w:tcBorders>
            <w:vAlign w:val="center"/>
          </w:tcPr>
          <w:p w14:paraId="6DA635E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Tàu chở hàng</w:t>
            </w:r>
          </w:p>
        </w:tc>
        <w:tc>
          <w:tcPr>
            <w:tcW w:w="539" w:type="pct"/>
            <w:tcBorders>
              <w:top w:val="single" w:sz="4" w:space="0" w:color="000000"/>
              <w:left w:val="single" w:sz="4" w:space="0" w:color="000000"/>
              <w:bottom w:val="single" w:sz="4" w:space="0" w:color="000000"/>
              <w:right w:val="single" w:sz="4" w:space="0" w:color="000000"/>
            </w:tcBorders>
            <w:vAlign w:val="center"/>
          </w:tcPr>
          <w:p w14:paraId="1C6F17B2"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6CECB871"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06CAA6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sz w:val="20"/>
                <w:szCs w:val="20"/>
              </w:rPr>
              <w:t>(tấn)</w:t>
            </w:r>
          </w:p>
        </w:tc>
        <w:tc>
          <w:tcPr>
            <w:tcW w:w="486" w:type="pct"/>
            <w:tcBorders>
              <w:top w:val="single" w:sz="4" w:space="0" w:color="000000"/>
              <w:left w:val="single" w:sz="4" w:space="0" w:color="000000"/>
              <w:bottom w:val="single" w:sz="4" w:space="0" w:color="000000"/>
              <w:right w:val="single" w:sz="4" w:space="0" w:color="000000"/>
            </w:tcBorders>
            <w:vAlign w:val="center"/>
          </w:tcPr>
          <w:p w14:paraId="73D22C39"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0F77BBE"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1531DB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2957BF8"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2B960BB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a</w:t>
            </w:r>
          </w:p>
        </w:tc>
        <w:tc>
          <w:tcPr>
            <w:tcW w:w="1474" w:type="pct"/>
            <w:tcBorders>
              <w:top w:val="single" w:sz="4" w:space="0" w:color="000000"/>
              <w:left w:val="single" w:sz="4" w:space="0" w:color="000000"/>
              <w:bottom w:val="single" w:sz="4" w:space="0" w:color="000000"/>
              <w:right w:val="single" w:sz="4" w:space="0" w:color="000000"/>
            </w:tcBorders>
            <w:vAlign w:val="center"/>
          </w:tcPr>
          <w:p w14:paraId="364C785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hàng rời</w:t>
            </w:r>
          </w:p>
        </w:tc>
        <w:tc>
          <w:tcPr>
            <w:tcW w:w="539" w:type="pct"/>
            <w:tcBorders>
              <w:top w:val="single" w:sz="4" w:space="0" w:color="000000"/>
              <w:left w:val="single" w:sz="4" w:space="0" w:color="000000"/>
              <w:bottom w:val="single" w:sz="4" w:space="0" w:color="000000"/>
              <w:right w:val="single" w:sz="4" w:space="0" w:color="000000"/>
            </w:tcBorders>
            <w:vAlign w:val="center"/>
          </w:tcPr>
          <w:p w14:paraId="2EB1B464"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26233CC"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3C6A0049"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999CF01"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CA73514"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25AC0055"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0565713"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4BC1B0A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60A4106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111514CF"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0CC0C2F"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EFC4FBF"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108C4927"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0DF0CD2"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7FBC23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4BE69AF"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1B575C5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017ECA7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782A85BB"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125947DB"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06265163"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070CF89E"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7AA7AFA"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023C776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90E6EFE"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77E95DA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b</w:t>
            </w:r>
          </w:p>
        </w:tc>
        <w:tc>
          <w:tcPr>
            <w:tcW w:w="1474" w:type="pct"/>
            <w:tcBorders>
              <w:top w:val="single" w:sz="4" w:space="0" w:color="000000"/>
              <w:left w:val="single" w:sz="4" w:space="0" w:color="000000"/>
              <w:bottom w:val="single" w:sz="4" w:space="0" w:color="000000"/>
              <w:right w:val="single" w:sz="4" w:space="0" w:color="000000"/>
            </w:tcBorders>
            <w:vAlign w:val="center"/>
          </w:tcPr>
          <w:p w14:paraId="4EBAC2E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dầu</w:t>
            </w:r>
          </w:p>
        </w:tc>
        <w:tc>
          <w:tcPr>
            <w:tcW w:w="539" w:type="pct"/>
            <w:tcBorders>
              <w:top w:val="single" w:sz="4" w:space="0" w:color="000000"/>
              <w:left w:val="single" w:sz="4" w:space="0" w:color="000000"/>
              <w:bottom w:val="single" w:sz="4" w:space="0" w:color="000000"/>
              <w:right w:val="single" w:sz="4" w:space="0" w:color="000000"/>
            </w:tcBorders>
            <w:vAlign w:val="center"/>
          </w:tcPr>
          <w:p w14:paraId="6DD42634"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ECA969E"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3D0123CF"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6FC79224"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63E5607"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0773A9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09926D9"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69C4E77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41F03D8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387575EE"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0D39F80B"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03ED638A"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51058AF"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F270A37"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7BFB54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22F924D"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1E74416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6CFED05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068B2FA3"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24AF4347"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72B4C412"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1BD2D91B"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2DFB050"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5A7B95D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C63FD7F"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060C6BD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c</w:t>
            </w:r>
          </w:p>
        </w:tc>
        <w:tc>
          <w:tcPr>
            <w:tcW w:w="1474" w:type="pct"/>
            <w:tcBorders>
              <w:top w:val="single" w:sz="4" w:space="0" w:color="000000"/>
              <w:left w:val="single" w:sz="4" w:space="0" w:color="000000"/>
              <w:bottom w:val="single" w:sz="4" w:space="0" w:color="000000"/>
              <w:right w:val="single" w:sz="4" w:space="0" w:color="000000"/>
            </w:tcBorders>
            <w:vAlign w:val="center"/>
          </w:tcPr>
          <w:p w14:paraId="2592D999"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Tàu container</w:t>
            </w:r>
          </w:p>
        </w:tc>
        <w:tc>
          <w:tcPr>
            <w:tcW w:w="539" w:type="pct"/>
            <w:tcBorders>
              <w:top w:val="single" w:sz="4" w:space="0" w:color="000000"/>
              <w:left w:val="single" w:sz="4" w:space="0" w:color="000000"/>
              <w:bottom w:val="single" w:sz="4" w:space="0" w:color="000000"/>
              <w:right w:val="single" w:sz="4" w:space="0" w:color="000000"/>
            </w:tcBorders>
            <w:vAlign w:val="center"/>
          </w:tcPr>
          <w:p w14:paraId="0DB29408"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16E5BB65"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0652C5EC"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307F9300"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9373D8B"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4740CF7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3A2BD77"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4300AEE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0C41BAF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50AF602A"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3090671"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3C491F6D"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C477489"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C4E80BD"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2AADABC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2C49196"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754B5A7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66DA781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663D39A8"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55D9CA2E"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1F2E32FC"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A66B314"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0F0F5AF"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70E183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13B6D84"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1A11EE8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d</w:t>
            </w:r>
          </w:p>
        </w:tc>
        <w:tc>
          <w:tcPr>
            <w:tcW w:w="1474" w:type="pct"/>
            <w:tcBorders>
              <w:top w:val="single" w:sz="4" w:space="0" w:color="000000"/>
              <w:left w:val="single" w:sz="4" w:space="0" w:color="000000"/>
              <w:bottom w:val="single" w:sz="4" w:space="0" w:color="000000"/>
              <w:right w:val="single" w:sz="4" w:space="0" w:color="000000"/>
            </w:tcBorders>
            <w:vAlign w:val="center"/>
          </w:tcPr>
          <w:p w14:paraId="3CF86C03"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Loại khác</w:t>
            </w:r>
          </w:p>
        </w:tc>
        <w:tc>
          <w:tcPr>
            <w:tcW w:w="539" w:type="pct"/>
            <w:tcBorders>
              <w:top w:val="single" w:sz="4" w:space="0" w:color="000000"/>
              <w:left w:val="single" w:sz="4" w:space="0" w:color="000000"/>
              <w:bottom w:val="single" w:sz="4" w:space="0" w:color="000000"/>
              <w:right w:val="single" w:sz="4" w:space="0" w:color="000000"/>
            </w:tcBorders>
            <w:vAlign w:val="center"/>
          </w:tcPr>
          <w:p w14:paraId="2154870F"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42CE075E"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74FD6E79"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3984032E"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87AD2DB"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AF7D88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8EECF66"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6FE5480D"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4A0A188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005BCBFD"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5CAD4D53"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7F7C4DA1"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EBB17F7"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4A934FF2"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06EE25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FF8D171"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4C9725B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5D8EB70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471016FA"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4F4E5EB2"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0C939F65"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1656992C"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33ED84C"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CFC8EA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6114749"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7787A7CD"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II</w:t>
            </w:r>
          </w:p>
        </w:tc>
        <w:tc>
          <w:tcPr>
            <w:tcW w:w="1474" w:type="pct"/>
            <w:tcBorders>
              <w:top w:val="single" w:sz="4" w:space="0" w:color="000000"/>
              <w:left w:val="single" w:sz="4" w:space="0" w:color="000000"/>
              <w:bottom w:val="single" w:sz="4" w:space="0" w:color="000000"/>
              <w:right w:val="single" w:sz="4" w:space="0" w:color="000000"/>
            </w:tcBorders>
            <w:vAlign w:val="center"/>
          </w:tcPr>
          <w:p w14:paraId="2A3D55D1"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Tàu chở khách</w:t>
            </w:r>
          </w:p>
        </w:tc>
        <w:tc>
          <w:tcPr>
            <w:tcW w:w="539" w:type="pct"/>
            <w:tcBorders>
              <w:top w:val="single" w:sz="4" w:space="0" w:color="000000"/>
              <w:left w:val="single" w:sz="4" w:space="0" w:color="000000"/>
              <w:bottom w:val="single" w:sz="4" w:space="0" w:color="000000"/>
              <w:right w:val="single" w:sz="4" w:space="0" w:color="000000"/>
            </w:tcBorders>
            <w:vAlign w:val="center"/>
          </w:tcPr>
          <w:p w14:paraId="0E11ED99"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60D4C2AC"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D3D343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sz w:val="20"/>
                <w:szCs w:val="20"/>
              </w:rPr>
              <w:t>(người)</w:t>
            </w:r>
          </w:p>
        </w:tc>
        <w:tc>
          <w:tcPr>
            <w:tcW w:w="486" w:type="pct"/>
            <w:tcBorders>
              <w:top w:val="single" w:sz="4" w:space="0" w:color="000000"/>
              <w:left w:val="single" w:sz="4" w:space="0" w:color="000000"/>
              <w:bottom w:val="single" w:sz="4" w:space="0" w:color="000000"/>
              <w:right w:val="single" w:sz="4" w:space="0" w:color="000000"/>
            </w:tcBorders>
            <w:vAlign w:val="center"/>
          </w:tcPr>
          <w:p w14:paraId="100A4715"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5559D35"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707CFD6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B6864B9"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5FE8754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a</w:t>
            </w:r>
          </w:p>
        </w:tc>
        <w:tc>
          <w:tcPr>
            <w:tcW w:w="1474" w:type="pct"/>
            <w:tcBorders>
              <w:top w:val="single" w:sz="4" w:space="0" w:color="000000"/>
              <w:left w:val="single" w:sz="4" w:space="0" w:color="000000"/>
              <w:bottom w:val="single" w:sz="4" w:space="0" w:color="000000"/>
              <w:right w:val="single" w:sz="4" w:space="0" w:color="000000"/>
            </w:tcBorders>
            <w:vAlign w:val="center"/>
          </w:tcPr>
          <w:p w14:paraId="73E87371"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khách</w:t>
            </w:r>
          </w:p>
        </w:tc>
        <w:tc>
          <w:tcPr>
            <w:tcW w:w="539" w:type="pct"/>
            <w:tcBorders>
              <w:top w:val="single" w:sz="4" w:space="0" w:color="000000"/>
              <w:left w:val="single" w:sz="4" w:space="0" w:color="000000"/>
              <w:bottom w:val="single" w:sz="4" w:space="0" w:color="000000"/>
              <w:right w:val="single" w:sz="4" w:space="0" w:color="000000"/>
            </w:tcBorders>
            <w:vAlign w:val="center"/>
          </w:tcPr>
          <w:p w14:paraId="37A1B4E8"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51A5EFB0"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65E910BF"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3934591C"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84B6C54"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70878E3B"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14998B2"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0EECC74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2CA5BFD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w:t>
            </w:r>
          </w:p>
        </w:tc>
        <w:tc>
          <w:tcPr>
            <w:tcW w:w="539" w:type="pct"/>
            <w:tcBorders>
              <w:top w:val="single" w:sz="4" w:space="0" w:color="000000"/>
              <w:left w:val="single" w:sz="4" w:space="0" w:color="000000"/>
              <w:bottom w:val="single" w:sz="4" w:space="0" w:color="000000"/>
              <w:right w:val="single" w:sz="4" w:space="0" w:color="000000"/>
            </w:tcBorders>
            <w:vAlign w:val="center"/>
          </w:tcPr>
          <w:p w14:paraId="6DBE6FA7"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3DCE48DD"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2DCE0F0B"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523DAC8"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B8D16ED"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4EB56DF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2602341"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1F739BF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3133082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0DCCAD91"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002B4EA6"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1874E7E9"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7F19290"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9907A01"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6A566A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09BB31F"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6D3567D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b</w:t>
            </w:r>
          </w:p>
        </w:tc>
        <w:tc>
          <w:tcPr>
            <w:tcW w:w="1474" w:type="pct"/>
            <w:tcBorders>
              <w:top w:val="single" w:sz="4" w:space="0" w:color="000000"/>
              <w:left w:val="single" w:sz="4" w:space="0" w:color="000000"/>
              <w:bottom w:val="single" w:sz="4" w:space="0" w:color="000000"/>
              <w:right w:val="single" w:sz="4" w:space="0" w:color="000000"/>
            </w:tcBorders>
            <w:vAlign w:val="center"/>
          </w:tcPr>
          <w:p w14:paraId="34DDFE1F"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Phà</w:t>
            </w:r>
          </w:p>
        </w:tc>
        <w:tc>
          <w:tcPr>
            <w:tcW w:w="539" w:type="pct"/>
            <w:tcBorders>
              <w:top w:val="single" w:sz="4" w:space="0" w:color="000000"/>
              <w:left w:val="single" w:sz="4" w:space="0" w:color="000000"/>
              <w:bottom w:val="single" w:sz="4" w:space="0" w:color="000000"/>
              <w:right w:val="single" w:sz="4" w:space="0" w:color="000000"/>
            </w:tcBorders>
            <w:vAlign w:val="center"/>
          </w:tcPr>
          <w:p w14:paraId="436AC2B4"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1BC4C41"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FC643C9"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4235EB2"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BF4A2FC"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231D92F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17FFA2D"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3033783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41989D0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Phà …</w:t>
            </w:r>
          </w:p>
        </w:tc>
        <w:tc>
          <w:tcPr>
            <w:tcW w:w="539" w:type="pct"/>
            <w:tcBorders>
              <w:top w:val="single" w:sz="4" w:space="0" w:color="000000"/>
              <w:left w:val="single" w:sz="4" w:space="0" w:color="000000"/>
              <w:bottom w:val="single" w:sz="4" w:space="0" w:color="000000"/>
              <w:right w:val="single" w:sz="4" w:space="0" w:color="000000"/>
            </w:tcBorders>
            <w:vAlign w:val="center"/>
          </w:tcPr>
          <w:p w14:paraId="16CD8385"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653B3498"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2B5D9CA9"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14FD962"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F536436"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2D383CC4"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383FC505"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05AD7B6D"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474" w:type="pct"/>
            <w:tcBorders>
              <w:top w:val="single" w:sz="4" w:space="0" w:color="000000"/>
              <w:left w:val="single" w:sz="4" w:space="0" w:color="000000"/>
              <w:bottom w:val="single" w:sz="4" w:space="0" w:color="000000"/>
              <w:right w:val="single" w:sz="4" w:space="0" w:color="000000"/>
            </w:tcBorders>
            <w:vAlign w:val="center"/>
          </w:tcPr>
          <w:p w14:paraId="6B64A75D"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0F757F6B"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29A5DD40"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B25AEA0"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4FA909D0"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2EA5AAA"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3A4E707"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5BAF2D0"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0176239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lastRenderedPageBreak/>
              <w:t>c</w:t>
            </w:r>
          </w:p>
        </w:tc>
        <w:tc>
          <w:tcPr>
            <w:tcW w:w="1474" w:type="pct"/>
            <w:tcBorders>
              <w:top w:val="single" w:sz="4" w:space="0" w:color="000000"/>
              <w:left w:val="single" w:sz="4" w:space="0" w:color="000000"/>
              <w:bottom w:val="single" w:sz="4" w:space="0" w:color="000000"/>
              <w:right w:val="single" w:sz="4" w:space="0" w:color="000000"/>
            </w:tcBorders>
            <w:vAlign w:val="center"/>
          </w:tcPr>
          <w:p w14:paraId="2C410CDC"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Khác</w:t>
            </w:r>
          </w:p>
        </w:tc>
        <w:tc>
          <w:tcPr>
            <w:tcW w:w="539" w:type="pct"/>
            <w:tcBorders>
              <w:top w:val="single" w:sz="4" w:space="0" w:color="000000"/>
              <w:left w:val="single" w:sz="4" w:space="0" w:color="000000"/>
              <w:bottom w:val="single" w:sz="4" w:space="0" w:color="000000"/>
              <w:right w:val="single" w:sz="4" w:space="0" w:color="000000"/>
            </w:tcBorders>
            <w:vAlign w:val="center"/>
          </w:tcPr>
          <w:p w14:paraId="5697310F"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0141E954"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8A0E147"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2EEF4F9D"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DCE11C7"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558CCDAB"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2092D95"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4001D94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III</w:t>
            </w:r>
          </w:p>
        </w:tc>
        <w:tc>
          <w:tcPr>
            <w:tcW w:w="1474" w:type="pct"/>
            <w:tcBorders>
              <w:top w:val="single" w:sz="4" w:space="0" w:color="000000"/>
              <w:left w:val="single" w:sz="4" w:space="0" w:color="000000"/>
              <w:bottom w:val="single" w:sz="4" w:space="0" w:color="000000"/>
              <w:right w:val="single" w:sz="4" w:space="0" w:color="000000"/>
            </w:tcBorders>
            <w:vAlign w:val="center"/>
          </w:tcPr>
          <w:p w14:paraId="21FA1A3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Phương tiện thủy nội địa</w:t>
            </w:r>
            <w:r w:rsidRPr="00957D4B">
              <w:rPr>
                <w:rFonts w:ascii="Arial" w:eastAsia="Times New Roman" w:hAnsi="Arial" w:cs="Arial"/>
                <w:sz w:val="20"/>
                <w:szCs w:val="20"/>
              </w:rPr>
              <w:t xml:space="preserve"> </w:t>
            </w:r>
            <w:r w:rsidRPr="00957D4B">
              <w:rPr>
                <w:rFonts w:ascii="Arial" w:hAnsi="Arial" w:cs="Arial"/>
                <w:b/>
                <w:sz w:val="20"/>
                <w:szCs w:val="20"/>
              </w:rPr>
              <w:t>khác</w:t>
            </w:r>
          </w:p>
        </w:tc>
        <w:tc>
          <w:tcPr>
            <w:tcW w:w="539" w:type="pct"/>
            <w:tcBorders>
              <w:top w:val="single" w:sz="4" w:space="0" w:color="000000"/>
              <w:left w:val="single" w:sz="4" w:space="0" w:color="000000"/>
              <w:bottom w:val="single" w:sz="4" w:space="0" w:color="000000"/>
              <w:right w:val="single" w:sz="4" w:space="0" w:color="000000"/>
            </w:tcBorders>
            <w:vAlign w:val="center"/>
          </w:tcPr>
          <w:p w14:paraId="12CD8A01"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7233F4CB"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4E4304E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(ghi rõ)</w:t>
            </w:r>
          </w:p>
        </w:tc>
        <w:tc>
          <w:tcPr>
            <w:tcW w:w="486" w:type="pct"/>
            <w:tcBorders>
              <w:top w:val="single" w:sz="4" w:space="0" w:color="000000"/>
              <w:left w:val="single" w:sz="4" w:space="0" w:color="000000"/>
              <w:bottom w:val="single" w:sz="4" w:space="0" w:color="000000"/>
              <w:right w:val="single" w:sz="4" w:space="0" w:color="000000"/>
            </w:tcBorders>
            <w:vAlign w:val="center"/>
          </w:tcPr>
          <w:p w14:paraId="7C2121F5"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E20ABBE"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66955B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2D4B818"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6526958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474" w:type="pct"/>
            <w:tcBorders>
              <w:top w:val="single" w:sz="4" w:space="0" w:color="000000"/>
              <w:left w:val="single" w:sz="4" w:space="0" w:color="000000"/>
              <w:bottom w:val="single" w:sz="4" w:space="0" w:color="000000"/>
              <w:right w:val="single" w:sz="4" w:space="0" w:color="000000"/>
            </w:tcBorders>
            <w:vAlign w:val="center"/>
          </w:tcPr>
          <w:p w14:paraId="144250C1"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539" w:type="pct"/>
            <w:tcBorders>
              <w:top w:val="single" w:sz="4" w:space="0" w:color="000000"/>
              <w:left w:val="single" w:sz="4" w:space="0" w:color="000000"/>
              <w:bottom w:val="single" w:sz="4" w:space="0" w:color="000000"/>
              <w:right w:val="single" w:sz="4" w:space="0" w:color="000000"/>
            </w:tcBorders>
            <w:vAlign w:val="center"/>
          </w:tcPr>
          <w:p w14:paraId="4F20BC40"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35E2CFAC"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5945CCF4"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65D493D1"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7379756"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AB592F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99B463D" w14:textId="77777777" w:rsidTr="00957D4B">
        <w:tc>
          <w:tcPr>
            <w:tcW w:w="281" w:type="pct"/>
            <w:tcBorders>
              <w:top w:val="single" w:sz="4" w:space="0" w:color="000000"/>
              <w:left w:val="single" w:sz="4" w:space="0" w:color="000000"/>
              <w:bottom w:val="single" w:sz="4" w:space="0" w:color="000000"/>
              <w:right w:val="single" w:sz="4" w:space="0" w:color="000000"/>
            </w:tcBorders>
            <w:vAlign w:val="center"/>
          </w:tcPr>
          <w:p w14:paraId="75A755CB" w14:textId="77777777" w:rsidR="00F65105" w:rsidRPr="00957D4B" w:rsidRDefault="00F65105" w:rsidP="00957D4B">
            <w:pPr>
              <w:widowControl w:val="0"/>
              <w:jc w:val="center"/>
              <w:rPr>
                <w:rFonts w:ascii="Arial" w:eastAsia="Calibri" w:hAnsi="Arial" w:cs="Arial"/>
                <w:sz w:val="20"/>
                <w:szCs w:val="20"/>
              </w:rPr>
            </w:pPr>
          </w:p>
        </w:tc>
        <w:tc>
          <w:tcPr>
            <w:tcW w:w="1474" w:type="pct"/>
            <w:tcBorders>
              <w:top w:val="single" w:sz="4" w:space="0" w:color="000000"/>
              <w:left w:val="single" w:sz="4" w:space="0" w:color="000000"/>
              <w:bottom w:val="single" w:sz="4" w:space="0" w:color="000000"/>
              <w:right w:val="single" w:sz="4" w:space="0" w:color="000000"/>
            </w:tcBorders>
            <w:vAlign w:val="center"/>
          </w:tcPr>
          <w:p w14:paraId="2F934E3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412CB5C0" w14:textId="77777777" w:rsidR="00F65105" w:rsidRPr="00957D4B" w:rsidRDefault="00F65105" w:rsidP="00957D4B">
            <w:pPr>
              <w:widowControl w:val="0"/>
              <w:jc w:val="center"/>
              <w:rPr>
                <w:rFonts w:ascii="Arial" w:eastAsia="Calibri" w:hAnsi="Arial" w:cs="Arial"/>
                <w:sz w:val="20"/>
                <w:szCs w:val="20"/>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6B4566CE" w14:textId="77777777" w:rsidR="00F65105" w:rsidRPr="00957D4B" w:rsidRDefault="00F65105" w:rsidP="00957D4B">
            <w:pPr>
              <w:widowControl w:val="0"/>
              <w:jc w:val="center"/>
              <w:rPr>
                <w:rFonts w:ascii="Arial" w:eastAsia="Calibri" w:hAnsi="Arial" w:cs="Arial"/>
                <w:sz w:val="20"/>
                <w:szCs w:val="20"/>
              </w:rPr>
            </w:pPr>
          </w:p>
        </w:tc>
        <w:tc>
          <w:tcPr>
            <w:tcW w:w="548" w:type="pct"/>
            <w:tcBorders>
              <w:top w:val="single" w:sz="4" w:space="0" w:color="000000"/>
              <w:left w:val="single" w:sz="4" w:space="0" w:color="000000"/>
              <w:bottom w:val="single" w:sz="4" w:space="0" w:color="000000"/>
              <w:right w:val="single" w:sz="4" w:space="0" w:color="000000"/>
            </w:tcBorders>
            <w:vAlign w:val="center"/>
          </w:tcPr>
          <w:p w14:paraId="6085E7CB" w14:textId="77777777" w:rsidR="00F65105" w:rsidRPr="00957D4B" w:rsidRDefault="00F65105" w:rsidP="00957D4B">
            <w:pPr>
              <w:widowControl w:val="0"/>
              <w:jc w:val="center"/>
              <w:rPr>
                <w:rFonts w:ascii="Arial" w:eastAsia="Calibri"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0C1A3370" w14:textId="77777777" w:rsidR="00F65105" w:rsidRPr="00957D4B" w:rsidRDefault="00F65105" w:rsidP="00957D4B">
            <w:pPr>
              <w:widowControl w:val="0"/>
              <w:jc w:val="center"/>
              <w:rPr>
                <w:rFonts w:ascii="Arial" w:eastAsia="Calibri" w:hAnsi="Arial" w:cs="Arial"/>
                <w:sz w:val="20"/>
                <w:szCs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433F73F" w14:textId="77777777" w:rsidR="00F65105" w:rsidRPr="00957D4B" w:rsidRDefault="00F65105" w:rsidP="00957D4B">
            <w:pPr>
              <w:widowControl w:val="0"/>
              <w:jc w:val="center"/>
              <w:rPr>
                <w:rFonts w:ascii="Arial" w:eastAsia="Calibri" w:hAnsi="Arial" w:cs="Arial"/>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8A1287E" w14:textId="77777777" w:rsidR="00F65105" w:rsidRPr="00957D4B" w:rsidRDefault="00F65105" w:rsidP="00957D4B">
            <w:pPr>
              <w:widowControl w:val="0"/>
              <w:jc w:val="center"/>
              <w:rPr>
                <w:rFonts w:ascii="Arial" w:eastAsia="Calibri" w:hAnsi="Arial" w:cs="Arial"/>
                <w:sz w:val="20"/>
                <w:szCs w:val="20"/>
              </w:rPr>
            </w:pPr>
          </w:p>
        </w:tc>
      </w:tr>
    </w:tbl>
    <w:p w14:paraId="74E24B2D"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4: Số liệu hoạt động của phương tiện hàng hải</w:t>
      </w:r>
    </w:p>
    <w:p w14:paraId="286B0651" w14:textId="77777777" w:rsidR="00F65105" w:rsidRPr="00957D4B" w:rsidRDefault="00F65105" w:rsidP="00957D4B">
      <w:pPr>
        <w:pStyle w:val="BodyText"/>
        <w:spacing w:before="0" w:after="120"/>
        <w:ind w:left="0"/>
        <w:jc w:val="right"/>
        <w:rPr>
          <w:rFonts w:ascii="Arial" w:hAnsi="Arial" w:cs="Arial"/>
          <w:sz w:val="20"/>
          <w:szCs w:val="20"/>
        </w:rPr>
      </w:pPr>
      <w:r w:rsidRPr="00957D4B">
        <w:rPr>
          <w:rFonts w:ascii="Arial" w:hAnsi="Arial" w:cs="Arial"/>
          <w:sz w:val="20"/>
          <w:szCs w:val="20"/>
        </w:rPr>
        <w:t>Năm:…………….</w:t>
      </w:r>
    </w:p>
    <w:tbl>
      <w:tblPr>
        <w:tblW w:w="5000" w:type="pct"/>
        <w:tblCellMar>
          <w:left w:w="0" w:type="dxa"/>
          <w:right w:w="0" w:type="dxa"/>
        </w:tblCellMar>
        <w:tblLook w:val="01E0" w:firstRow="1" w:lastRow="1" w:firstColumn="1" w:lastColumn="1" w:noHBand="0" w:noVBand="0"/>
      </w:tblPr>
      <w:tblGrid>
        <w:gridCol w:w="543"/>
        <w:gridCol w:w="2196"/>
        <w:gridCol w:w="687"/>
        <w:gridCol w:w="686"/>
        <w:gridCol w:w="823"/>
        <w:gridCol w:w="824"/>
        <w:gridCol w:w="823"/>
        <w:gridCol w:w="686"/>
        <w:gridCol w:w="824"/>
        <w:gridCol w:w="677"/>
      </w:tblGrid>
      <w:tr w:rsidR="00F65105" w:rsidRPr="00957D4B" w14:paraId="482B4E25" w14:textId="77777777" w:rsidTr="00957D4B">
        <w:tc>
          <w:tcPr>
            <w:tcW w:w="310" w:type="pct"/>
            <w:vMerge w:val="restart"/>
            <w:tcBorders>
              <w:top w:val="single" w:sz="4" w:space="0" w:color="000000"/>
              <w:left w:val="single" w:sz="4" w:space="0" w:color="000000"/>
              <w:bottom w:val="single" w:sz="4" w:space="0" w:color="000000"/>
              <w:right w:val="single" w:sz="4" w:space="0" w:color="000000"/>
            </w:tcBorders>
            <w:vAlign w:val="center"/>
          </w:tcPr>
          <w:p w14:paraId="2CDE2CC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TT</w:t>
            </w:r>
          </w:p>
        </w:tc>
        <w:tc>
          <w:tcPr>
            <w:tcW w:w="1252" w:type="pct"/>
            <w:vMerge w:val="restart"/>
            <w:tcBorders>
              <w:top w:val="single" w:sz="4" w:space="0" w:color="000000"/>
              <w:left w:val="single" w:sz="4" w:space="0" w:color="000000"/>
              <w:bottom w:val="single" w:sz="4" w:space="0" w:color="000000"/>
              <w:right w:val="single" w:sz="4" w:space="0" w:color="000000"/>
            </w:tcBorders>
            <w:vAlign w:val="center"/>
          </w:tcPr>
          <w:p w14:paraId="62681EC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Danh mục tàu (tên</w:t>
            </w:r>
            <w:r w:rsidRPr="00957D4B">
              <w:rPr>
                <w:rFonts w:ascii="Arial" w:eastAsia="Times New Roman" w:hAnsi="Arial" w:cs="Arial"/>
                <w:sz w:val="20"/>
                <w:szCs w:val="20"/>
              </w:rPr>
              <w:t xml:space="preserve"> </w:t>
            </w:r>
            <w:r w:rsidRPr="00957D4B">
              <w:rPr>
                <w:rFonts w:ascii="Arial" w:hAnsi="Arial" w:cs="Arial"/>
                <w:b/>
                <w:sz w:val="20"/>
                <w:szCs w:val="20"/>
              </w:rPr>
              <w:t>tàu)</w:t>
            </w:r>
          </w:p>
        </w:tc>
        <w:tc>
          <w:tcPr>
            <w:tcW w:w="392" w:type="pct"/>
            <w:vMerge w:val="restart"/>
            <w:tcBorders>
              <w:top w:val="single" w:sz="4" w:space="0" w:color="000000"/>
              <w:left w:val="single" w:sz="4" w:space="0" w:color="000000"/>
              <w:bottom w:val="single" w:sz="4" w:space="0" w:color="000000"/>
              <w:right w:val="single" w:sz="4" w:space="0" w:color="000000"/>
            </w:tcBorders>
            <w:vAlign w:val="center"/>
          </w:tcPr>
          <w:p w14:paraId="4F71FF1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w:t>
            </w:r>
            <w:r w:rsidRPr="00957D4B">
              <w:rPr>
                <w:rFonts w:ascii="Arial" w:eastAsia="Times New Roman" w:hAnsi="Arial" w:cs="Arial"/>
                <w:sz w:val="20"/>
                <w:szCs w:val="20"/>
              </w:rPr>
              <w:t xml:space="preserve"> </w:t>
            </w:r>
            <w:r w:rsidRPr="00957D4B">
              <w:rPr>
                <w:rFonts w:ascii="Arial" w:hAnsi="Arial" w:cs="Arial"/>
                <w:b/>
                <w:sz w:val="20"/>
                <w:szCs w:val="20"/>
              </w:rPr>
              <w:t>IMO</w:t>
            </w:r>
          </w:p>
        </w:tc>
        <w:tc>
          <w:tcPr>
            <w:tcW w:w="391" w:type="pct"/>
            <w:vMerge w:val="restart"/>
            <w:tcBorders>
              <w:top w:val="single" w:sz="4" w:space="0" w:color="000000"/>
              <w:left w:val="single" w:sz="4" w:space="0" w:color="000000"/>
              <w:bottom w:val="single" w:sz="4" w:space="0" w:color="000000"/>
              <w:right w:val="single" w:sz="4" w:space="0" w:color="000000"/>
            </w:tcBorders>
            <w:vAlign w:val="center"/>
          </w:tcPr>
          <w:p w14:paraId="635377F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phân cấp</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142ED09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Dung tích</w:t>
            </w:r>
            <w:r w:rsidRPr="00957D4B">
              <w:rPr>
                <w:rFonts w:ascii="Arial" w:hAnsi="Arial" w:cs="Arial"/>
                <w:b/>
                <w:sz w:val="20"/>
                <w:szCs w:val="20"/>
              </w:rPr>
              <w:br/>
            </w:r>
            <w:r w:rsidRPr="00957D4B">
              <w:rPr>
                <w:rFonts w:ascii="Arial" w:hAnsi="Arial" w:cs="Arial"/>
                <w:i/>
                <w:sz w:val="20"/>
                <w:szCs w:val="20"/>
              </w:rPr>
              <w:t>(GT)</w:t>
            </w:r>
          </w:p>
        </w:tc>
        <w:tc>
          <w:tcPr>
            <w:tcW w:w="470" w:type="pct"/>
            <w:vMerge w:val="restart"/>
            <w:tcBorders>
              <w:top w:val="single" w:sz="4" w:space="0" w:color="000000"/>
              <w:left w:val="single" w:sz="4" w:space="0" w:color="000000"/>
              <w:bottom w:val="single" w:sz="4" w:space="0" w:color="000000"/>
              <w:right w:val="single" w:sz="4" w:space="0" w:color="000000"/>
            </w:tcBorders>
            <w:vAlign w:val="center"/>
          </w:tcPr>
          <w:p w14:paraId="63052D1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trọng tải</w:t>
            </w:r>
            <w:r w:rsidRPr="00957D4B">
              <w:rPr>
                <w:rFonts w:ascii="Arial" w:eastAsia="Times New Roman" w:hAnsi="Arial" w:cs="Arial"/>
                <w:b/>
                <w:bCs/>
                <w:sz w:val="20"/>
                <w:szCs w:val="20"/>
              </w:rPr>
              <w:br/>
            </w:r>
            <w:r w:rsidRPr="00957D4B">
              <w:rPr>
                <w:rFonts w:ascii="Arial" w:eastAsia="Times New Roman" w:hAnsi="Arial" w:cs="Arial"/>
                <w:i/>
                <w:sz w:val="20"/>
                <w:szCs w:val="20"/>
              </w:rPr>
              <w:t>(DWT)</w:t>
            </w:r>
          </w:p>
        </w:tc>
        <w:tc>
          <w:tcPr>
            <w:tcW w:w="860" w:type="pct"/>
            <w:gridSpan w:val="2"/>
            <w:tcBorders>
              <w:top w:val="single" w:sz="4" w:space="0" w:color="000000"/>
              <w:left w:val="single" w:sz="4" w:space="0" w:color="000000"/>
              <w:bottom w:val="single" w:sz="4" w:space="0" w:color="000000"/>
              <w:right w:val="single" w:sz="4" w:space="0" w:color="000000"/>
            </w:tcBorders>
            <w:vAlign w:val="center"/>
          </w:tcPr>
          <w:p w14:paraId="589F84F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Công suất</w:t>
            </w:r>
            <w:r w:rsidRPr="00957D4B">
              <w:rPr>
                <w:rFonts w:ascii="Arial" w:eastAsia="Times New Roman" w:hAnsi="Arial" w:cs="Arial"/>
                <w:sz w:val="20"/>
                <w:szCs w:val="20"/>
              </w:rPr>
              <w:t xml:space="preserve"> </w:t>
            </w:r>
            <w:r w:rsidRPr="00957D4B">
              <w:rPr>
                <w:rFonts w:ascii="Arial" w:hAnsi="Arial" w:cs="Arial"/>
                <w:b/>
                <w:sz w:val="20"/>
                <w:szCs w:val="20"/>
              </w:rPr>
              <w:t>máy</w:t>
            </w:r>
            <w:r w:rsidRPr="00957D4B">
              <w:rPr>
                <w:rFonts w:ascii="Arial" w:hAnsi="Arial" w:cs="Arial"/>
                <w:b/>
                <w:sz w:val="20"/>
                <w:szCs w:val="20"/>
              </w:rPr>
              <w:br/>
            </w:r>
            <w:r w:rsidRPr="00957D4B">
              <w:rPr>
                <w:rFonts w:ascii="Arial" w:hAnsi="Arial" w:cs="Arial"/>
                <w:i/>
                <w:sz w:val="20"/>
                <w:szCs w:val="20"/>
              </w:rPr>
              <w:t>(CV)</w:t>
            </w:r>
          </w:p>
        </w:tc>
        <w:tc>
          <w:tcPr>
            <w:tcW w:w="856" w:type="pct"/>
            <w:gridSpan w:val="2"/>
            <w:tcBorders>
              <w:top w:val="single" w:sz="4" w:space="0" w:color="000000"/>
              <w:left w:val="single" w:sz="4" w:space="0" w:color="000000"/>
              <w:bottom w:val="single" w:sz="4" w:space="0" w:color="000000"/>
              <w:right w:val="single" w:sz="4" w:space="0" w:color="000000"/>
            </w:tcBorders>
            <w:vAlign w:val="center"/>
          </w:tcPr>
          <w:p w14:paraId="7ABD387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lượng nhiên liệu tiêu thụ năm kiểm kê</w:t>
            </w:r>
            <w:r w:rsidRPr="00957D4B">
              <w:rPr>
                <w:rFonts w:ascii="Arial" w:eastAsia="Times New Roman" w:hAnsi="Arial" w:cs="Arial"/>
                <w:sz w:val="20"/>
                <w:szCs w:val="20"/>
              </w:rPr>
              <w:t xml:space="preserve"> </w:t>
            </w:r>
            <w:r w:rsidRPr="00957D4B">
              <w:rPr>
                <w:rFonts w:ascii="Arial" w:eastAsia="Times New Roman" w:hAnsi="Arial" w:cs="Arial"/>
                <w:sz w:val="20"/>
                <w:szCs w:val="20"/>
              </w:rPr>
              <w:br/>
            </w:r>
            <w:r w:rsidRPr="00957D4B">
              <w:rPr>
                <w:rFonts w:ascii="Arial" w:hAnsi="Arial" w:cs="Arial"/>
                <w:i/>
                <w:sz w:val="20"/>
                <w:szCs w:val="20"/>
              </w:rPr>
              <w:t>(lít)</w:t>
            </w:r>
          </w:p>
        </w:tc>
      </w:tr>
      <w:tr w:rsidR="00F65105" w:rsidRPr="00957D4B" w14:paraId="4B989EBC" w14:textId="77777777" w:rsidTr="00957D4B">
        <w:tc>
          <w:tcPr>
            <w:tcW w:w="0" w:type="auto"/>
            <w:vMerge/>
            <w:tcBorders>
              <w:top w:val="single" w:sz="4" w:space="0" w:color="000000"/>
              <w:left w:val="single" w:sz="4" w:space="0" w:color="000000"/>
              <w:bottom w:val="single" w:sz="4" w:space="0" w:color="000000"/>
              <w:right w:val="single" w:sz="4" w:space="0" w:color="000000"/>
            </w:tcBorders>
            <w:vAlign w:val="center"/>
          </w:tcPr>
          <w:p w14:paraId="4061CE76" w14:textId="77777777" w:rsidR="00F65105" w:rsidRPr="00957D4B" w:rsidRDefault="00F65105" w:rsidP="00957D4B">
            <w:pPr>
              <w:jc w:val="center"/>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3A69BA" w14:textId="77777777" w:rsidR="00F65105" w:rsidRPr="00957D4B" w:rsidRDefault="00F65105" w:rsidP="00957D4B">
            <w:pPr>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F6A469" w14:textId="77777777" w:rsidR="00F65105" w:rsidRPr="00957D4B" w:rsidRDefault="00F65105" w:rsidP="00957D4B">
            <w:pPr>
              <w:jc w:val="center"/>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0E57EA" w14:textId="77777777" w:rsidR="00F65105" w:rsidRPr="00957D4B" w:rsidRDefault="00F65105" w:rsidP="00957D4B">
            <w:pPr>
              <w:jc w:val="center"/>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04FA204" w14:textId="77777777" w:rsidR="00F65105" w:rsidRPr="00957D4B" w:rsidRDefault="00F65105" w:rsidP="00957D4B">
            <w:pPr>
              <w:jc w:val="center"/>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0776F4" w14:textId="77777777" w:rsidR="00F65105" w:rsidRPr="00957D4B" w:rsidRDefault="00F65105" w:rsidP="00957D4B">
            <w:pPr>
              <w:jc w:val="center"/>
              <w:rPr>
                <w:rFonts w:ascii="Arial"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B6B401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Máy chính</w:t>
            </w:r>
          </w:p>
        </w:tc>
        <w:tc>
          <w:tcPr>
            <w:tcW w:w="391" w:type="pct"/>
            <w:tcBorders>
              <w:top w:val="single" w:sz="4" w:space="0" w:color="000000"/>
              <w:left w:val="single" w:sz="4" w:space="0" w:color="000000"/>
              <w:bottom w:val="single" w:sz="4" w:space="0" w:color="000000"/>
              <w:right w:val="single" w:sz="4" w:space="0" w:color="000000"/>
            </w:tcBorders>
            <w:vAlign w:val="center"/>
          </w:tcPr>
          <w:p w14:paraId="6C8676D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Máy</w:t>
            </w:r>
            <w:r w:rsidRPr="00957D4B">
              <w:rPr>
                <w:rFonts w:ascii="Arial" w:eastAsia="Times New Roman" w:hAnsi="Arial" w:cs="Arial"/>
                <w:sz w:val="20"/>
                <w:szCs w:val="20"/>
              </w:rPr>
              <w:t xml:space="preserve"> </w:t>
            </w:r>
            <w:r w:rsidRPr="00957D4B">
              <w:rPr>
                <w:rFonts w:ascii="Arial" w:eastAsia="Times New Roman" w:hAnsi="Arial" w:cs="Arial"/>
                <w:b/>
                <w:bCs/>
                <w:sz w:val="20"/>
                <w:szCs w:val="20"/>
              </w:rPr>
              <w:t>phụ</w:t>
            </w:r>
          </w:p>
        </w:tc>
        <w:tc>
          <w:tcPr>
            <w:tcW w:w="470" w:type="pct"/>
            <w:tcBorders>
              <w:top w:val="single" w:sz="4" w:space="0" w:color="000000"/>
              <w:left w:val="single" w:sz="4" w:space="0" w:color="000000"/>
              <w:bottom w:val="single" w:sz="4" w:space="0" w:color="000000"/>
              <w:right w:val="single" w:sz="4" w:space="0" w:color="000000"/>
            </w:tcBorders>
            <w:vAlign w:val="center"/>
          </w:tcPr>
          <w:p w14:paraId="7D89F0B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DO</w:t>
            </w:r>
          </w:p>
        </w:tc>
        <w:tc>
          <w:tcPr>
            <w:tcW w:w="386" w:type="pct"/>
            <w:tcBorders>
              <w:top w:val="single" w:sz="4" w:space="0" w:color="000000"/>
              <w:left w:val="single" w:sz="4" w:space="0" w:color="000000"/>
              <w:bottom w:val="single" w:sz="4" w:space="0" w:color="000000"/>
              <w:right w:val="single" w:sz="4" w:space="0" w:color="000000"/>
            </w:tcBorders>
            <w:vAlign w:val="center"/>
          </w:tcPr>
          <w:p w14:paraId="2FE3A75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FO</w:t>
            </w:r>
          </w:p>
        </w:tc>
      </w:tr>
      <w:tr w:rsidR="00F65105" w:rsidRPr="00957D4B" w14:paraId="01A9ECA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390E671E"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7896B50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Tàu biển chạy tuyến nội địa</w:t>
            </w:r>
          </w:p>
        </w:tc>
        <w:tc>
          <w:tcPr>
            <w:tcW w:w="392" w:type="pct"/>
            <w:tcBorders>
              <w:top w:val="single" w:sz="4" w:space="0" w:color="000000"/>
              <w:left w:val="single" w:sz="4" w:space="0" w:color="000000"/>
              <w:bottom w:val="single" w:sz="4" w:space="0" w:color="000000"/>
              <w:right w:val="single" w:sz="4" w:space="0" w:color="000000"/>
            </w:tcBorders>
            <w:vAlign w:val="center"/>
          </w:tcPr>
          <w:p w14:paraId="48AC94A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FD0B2D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46A0E4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3B31676"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8715DB8"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025462C"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101AFC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sz w:val="20"/>
                <w:szCs w:val="20"/>
              </w:rPr>
              <w:t>Tổng số</w:t>
            </w:r>
          </w:p>
        </w:tc>
        <w:tc>
          <w:tcPr>
            <w:tcW w:w="386" w:type="pct"/>
            <w:tcBorders>
              <w:top w:val="single" w:sz="4" w:space="0" w:color="000000"/>
              <w:left w:val="single" w:sz="4" w:space="0" w:color="000000"/>
              <w:bottom w:val="single" w:sz="4" w:space="0" w:color="000000"/>
              <w:right w:val="single" w:sz="4" w:space="0" w:color="000000"/>
            </w:tcBorders>
            <w:vAlign w:val="center"/>
          </w:tcPr>
          <w:p w14:paraId="38C1E63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sz w:val="20"/>
                <w:szCs w:val="20"/>
              </w:rPr>
              <w:t>Tổng số</w:t>
            </w:r>
          </w:p>
        </w:tc>
      </w:tr>
      <w:tr w:rsidR="00F65105" w:rsidRPr="00957D4B" w14:paraId="39612360"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6EE7AC3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a</w:t>
            </w:r>
          </w:p>
        </w:tc>
        <w:tc>
          <w:tcPr>
            <w:tcW w:w="1252" w:type="pct"/>
            <w:tcBorders>
              <w:top w:val="single" w:sz="4" w:space="0" w:color="000000"/>
              <w:left w:val="single" w:sz="4" w:space="0" w:color="000000"/>
              <w:bottom w:val="single" w:sz="4" w:space="0" w:color="000000"/>
              <w:right w:val="single" w:sz="4" w:space="0" w:color="000000"/>
            </w:tcBorders>
            <w:vAlign w:val="center"/>
          </w:tcPr>
          <w:p w14:paraId="48C677A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hàng rời</w:t>
            </w:r>
          </w:p>
        </w:tc>
        <w:tc>
          <w:tcPr>
            <w:tcW w:w="392" w:type="pct"/>
            <w:tcBorders>
              <w:top w:val="single" w:sz="4" w:space="0" w:color="000000"/>
              <w:left w:val="single" w:sz="4" w:space="0" w:color="000000"/>
              <w:bottom w:val="single" w:sz="4" w:space="0" w:color="000000"/>
              <w:right w:val="single" w:sz="4" w:space="0" w:color="000000"/>
            </w:tcBorders>
            <w:vAlign w:val="center"/>
          </w:tcPr>
          <w:p w14:paraId="00E8ED3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2E0ABD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02C7F85"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624C354"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B664CF3"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EA2B973"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3B1734D"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79A13AF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45665CD"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E96F28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5FE2873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106A644F"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5C96F2E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5F27233"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113CAEB"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F5C82A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B0CD5A6"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66D15C0"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41E8356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5B1CEA6"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018C1CBA"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7736C85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0BB07100"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AEBBF4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1115DC11"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EA8206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2F04AB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7701265"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17E8F72"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4F51F1B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725C069"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6151646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b</w:t>
            </w:r>
          </w:p>
        </w:tc>
        <w:tc>
          <w:tcPr>
            <w:tcW w:w="1252" w:type="pct"/>
            <w:tcBorders>
              <w:top w:val="single" w:sz="4" w:space="0" w:color="000000"/>
              <w:left w:val="single" w:sz="4" w:space="0" w:color="000000"/>
              <w:bottom w:val="single" w:sz="4" w:space="0" w:color="000000"/>
              <w:right w:val="single" w:sz="4" w:space="0" w:color="000000"/>
            </w:tcBorders>
            <w:vAlign w:val="center"/>
          </w:tcPr>
          <w:p w14:paraId="0A84F8A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hàng tổng hợp</w:t>
            </w:r>
          </w:p>
        </w:tc>
        <w:tc>
          <w:tcPr>
            <w:tcW w:w="392" w:type="pct"/>
            <w:tcBorders>
              <w:top w:val="single" w:sz="4" w:space="0" w:color="000000"/>
              <w:left w:val="single" w:sz="4" w:space="0" w:color="000000"/>
              <w:bottom w:val="single" w:sz="4" w:space="0" w:color="000000"/>
              <w:right w:val="single" w:sz="4" w:space="0" w:color="000000"/>
            </w:tcBorders>
            <w:vAlign w:val="center"/>
          </w:tcPr>
          <w:p w14:paraId="2A437AC7"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9C9FDE7"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51E9069"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096F1F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9CDB188"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3205A3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B32B9F6"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6415107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9B68CC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1E53367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795C4CA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64F5F7C3"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B2EE42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0F3B715"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0C397B2"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A9F2CD4"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7879E73"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8D69A7D"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4BF178D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48829A5"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3B42931E"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0412B8E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5D4CF319"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C16FD37"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8FD1FD7"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1BB547F"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7AA55A5C"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4886D8A"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0DF132F"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8EFD9E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35F17411"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6B282E5"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c</w:t>
            </w:r>
          </w:p>
        </w:tc>
        <w:tc>
          <w:tcPr>
            <w:tcW w:w="1252" w:type="pct"/>
            <w:tcBorders>
              <w:top w:val="single" w:sz="4" w:space="0" w:color="000000"/>
              <w:left w:val="single" w:sz="4" w:space="0" w:color="000000"/>
              <w:bottom w:val="single" w:sz="4" w:space="0" w:color="000000"/>
              <w:right w:val="single" w:sz="4" w:space="0" w:color="000000"/>
            </w:tcBorders>
            <w:vAlign w:val="center"/>
          </w:tcPr>
          <w:p w14:paraId="195470DF"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hóa chất</w:t>
            </w:r>
          </w:p>
        </w:tc>
        <w:tc>
          <w:tcPr>
            <w:tcW w:w="392" w:type="pct"/>
            <w:tcBorders>
              <w:top w:val="single" w:sz="4" w:space="0" w:color="000000"/>
              <w:left w:val="single" w:sz="4" w:space="0" w:color="000000"/>
              <w:bottom w:val="single" w:sz="4" w:space="0" w:color="000000"/>
              <w:right w:val="single" w:sz="4" w:space="0" w:color="000000"/>
            </w:tcBorders>
            <w:vAlign w:val="center"/>
          </w:tcPr>
          <w:p w14:paraId="577AE12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01C22E2"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7272F4CA"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F25EE8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D3CA8B4"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B20DE4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6FD12CF"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5C732B7"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7FB671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0AFE8500"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6140F5CA"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14222758"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D4C1017"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A123A3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85127F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C77784A"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E4E79E3"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3A6CC7D"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20FF94C7"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3E8F19D"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2ADC9AC"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701EA4C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62A513BA"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1F2BCE1"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844FCA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99E32E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5143272"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2E0076C"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7898311"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175EBE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DA9DFF3"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6A89D9F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d</w:t>
            </w:r>
          </w:p>
        </w:tc>
        <w:tc>
          <w:tcPr>
            <w:tcW w:w="1252" w:type="pct"/>
            <w:tcBorders>
              <w:top w:val="single" w:sz="4" w:space="0" w:color="000000"/>
              <w:left w:val="single" w:sz="4" w:space="0" w:color="000000"/>
              <w:bottom w:val="single" w:sz="4" w:space="0" w:color="000000"/>
              <w:right w:val="single" w:sz="4" w:space="0" w:color="000000"/>
            </w:tcBorders>
            <w:vAlign w:val="center"/>
          </w:tcPr>
          <w:p w14:paraId="457ADE73"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dầu</w:t>
            </w:r>
          </w:p>
        </w:tc>
        <w:tc>
          <w:tcPr>
            <w:tcW w:w="392" w:type="pct"/>
            <w:tcBorders>
              <w:top w:val="single" w:sz="4" w:space="0" w:color="000000"/>
              <w:left w:val="single" w:sz="4" w:space="0" w:color="000000"/>
              <w:bottom w:val="single" w:sz="4" w:space="0" w:color="000000"/>
              <w:right w:val="single" w:sz="4" w:space="0" w:color="000000"/>
            </w:tcBorders>
            <w:vAlign w:val="center"/>
          </w:tcPr>
          <w:p w14:paraId="15B4AAD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F0A8B0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284DA6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DBC2845"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6619A09"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95F233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1D79813"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6F204A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748A250"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1901403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6009A77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6D6A7B7C"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9103C89"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EEF0A3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368C862"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5DC4C1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F60DFAF"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2720CAC"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C5D02F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402DBE1"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3887C150"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4B0FE36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3B94530B"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442984D"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9D98A81"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9A34A1C"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85EE671"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BBB67D2"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F8ADD45"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6D57952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28BAB3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0CBA1C6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e</w:t>
            </w:r>
          </w:p>
        </w:tc>
        <w:tc>
          <w:tcPr>
            <w:tcW w:w="1252" w:type="pct"/>
            <w:tcBorders>
              <w:top w:val="single" w:sz="4" w:space="0" w:color="000000"/>
              <w:left w:val="single" w:sz="4" w:space="0" w:color="000000"/>
              <w:bottom w:val="single" w:sz="4" w:space="0" w:color="000000"/>
              <w:right w:val="single" w:sz="4" w:space="0" w:color="000000"/>
            </w:tcBorders>
            <w:vAlign w:val="center"/>
          </w:tcPr>
          <w:p w14:paraId="5ADFA6A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khí hóa lỏng</w:t>
            </w:r>
          </w:p>
        </w:tc>
        <w:tc>
          <w:tcPr>
            <w:tcW w:w="392" w:type="pct"/>
            <w:tcBorders>
              <w:top w:val="single" w:sz="4" w:space="0" w:color="000000"/>
              <w:left w:val="single" w:sz="4" w:space="0" w:color="000000"/>
              <w:bottom w:val="single" w:sz="4" w:space="0" w:color="000000"/>
              <w:right w:val="single" w:sz="4" w:space="0" w:color="000000"/>
            </w:tcBorders>
            <w:vAlign w:val="center"/>
          </w:tcPr>
          <w:p w14:paraId="510A3B33"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08DF324"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0B556D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7D22B4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14D26E0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7D4B1DA"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5B7DCD2"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99F625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7ADA5A3A"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3337AF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79018C2D"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4B6BA5D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BC6F18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1A2C33D1"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CCC8AE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DF99FA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C6F8EEF"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ECB2D8E"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639F8C6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F1FDB6B"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25C46B38"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7B51F87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12B5E51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7237B59"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7400229"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D9FD04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7056D5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6414626"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12D16F1"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79D5EE3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094040C"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2431570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g</w:t>
            </w:r>
          </w:p>
        </w:tc>
        <w:tc>
          <w:tcPr>
            <w:tcW w:w="1252" w:type="pct"/>
            <w:tcBorders>
              <w:top w:val="single" w:sz="4" w:space="0" w:color="000000"/>
              <w:left w:val="single" w:sz="4" w:space="0" w:color="000000"/>
              <w:bottom w:val="single" w:sz="4" w:space="0" w:color="000000"/>
              <w:right w:val="single" w:sz="4" w:space="0" w:color="000000"/>
            </w:tcBorders>
            <w:vAlign w:val="center"/>
          </w:tcPr>
          <w:p w14:paraId="13E4D2D5"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Tàu kéo</w:t>
            </w:r>
          </w:p>
        </w:tc>
        <w:tc>
          <w:tcPr>
            <w:tcW w:w="392" w:type="pct"/>
            <w:tcBorders>
              <w:top w:val="single" w:sz="4" w:space="0" w:color="000000"/>
              <w:left w:val="single" w:sz="4" w:space="0" w:color="000000"/>
              <w:bottom w:val="single" w:sz="4" w:space="0" w:color="000000"/>
              <w:right w:val="single" w:sz="4" w:space="0" w:color="000000"/>
            </w:tcBorders>
            <w:vAlign w:val="center"/>
          </w:tcPr>
          <w:p w14:paraId="4C78F1B2"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56DD1BF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7B86DEE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022D7CF"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3BDCC2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34EF274"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6B82A06"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23118E0"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F04C26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496BFC7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4EC0BB8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52E79AC9"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A2A0250"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8A7831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D5DD76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41CC15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5E32E2C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133C064"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968A814"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5BDF12C"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4A20F81"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6839A2E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062B45FF"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5290574"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1C3075C"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1FE348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033072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50A6154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E8BCBF2"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241BB365"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27FDB46"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72DA09C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h</w:t>
            </w:r>
          </w:p>
        </w:tc>
        <w:tc>
          <w:tcPr>
            <w:tcW w:w="1252" w:type="pct"/>
            <w:tcBorders>
              <w:top w:val="single" w:sz="4" w:space="0" w:color="000000"/>
              <w:left w:val="single" w:sz="4" w:space="0" w:color="000000"/>
              <w:bottom w:val="single" w:sz="4" w:space="0" w:color="000000"/>
              <w:right w:val="single" w:sz="4" w:space="0" w:color="000000"/>
            </w:tcBorders>
            <w:vAlign w:val="center"/>
          </w:tcPr>
          <w:p w14:paraId="31B56372"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Tàu container</w:t>
            </w:r>
          </w:p>
        </w:tc>
        <w:tc>
          <w:tcPr>
            <w:tcW w:w="392" w:type="pct"/>
            <w:tcBorders>
              <w:top w:val="single" w:sz="4" w:space="0" w:color="000000"/>
              <w:left w:val="single" w:sz="4" w:space="0" w:color="000000"/>
              <w:bottom w:val="single" w:sz="4" w:space="0" w:color="000000"/>
              <w:right w:val="single" w:sz="4" w:space="0" w:color="000000"/>
            </w:tcBorders>
            <w:vAlign w:val="center"/>
          </w:tcPr>
          <w:p w14:paraId="16B4CB9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0F2CB54"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D6F11D5"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90BFAAF"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B9CF167"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EE5D07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17C1D9C"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188A71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0120D58"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E0C012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0D95A85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4166C8CC"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F321BB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05F157F"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AC8A24C"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E070C6F"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F74DB76"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1140F3E"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69997B0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975A3BF"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0F96B33A"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23666BC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2B414B2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2EC9779"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97BA5F1"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799F61B"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883355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CA201A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E273718"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179671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0A3F23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5117928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i</w:t>
            </w:r>
          </w:p>
        </w:tc>
        <w:tc>
          <w:tcPr>
            <w:tcW w:w="1252" w:type="pct"/>
            <w:tcBorders>
              <w:top w:val="single" w:sz="4" w:space="0" w:color="000000"/>
              <w:left w:val="single" w:sz="4" w:space="0" w:color="000000"/>
              <w:bottom w:val="single" w:sz="4" w:space="0" w:color="000000"/>
              <w:right w:val="single" w:sz="4" w:space="0" w:color="000000"/>
            </w:tcBorders>
            <w:vAlign w:val="center"/>
          </w:tcPr>
          <w:p w14:paraId="105E25F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RORO kết hợp chở khách</w:t>
            </w:r>
          </w:p>
        </w:tc>
        <w:tc>
          <w:tcPr>
            <w:tcW w:w="392" w:type="pct"/>
            <w:tcBorders>
              <w:top w:val="single" w:sz="4" w:space="0" w:color="000000"/>
              <w:left w:val="single" w:sz="4" w:space="0" w:color="000000"/>
              <w:bottom w:val="single" w:sz="4" w:space="0" w:color="000000"/>
              <w:right w:val="single" w:sz="4" w:space="0" w:color="000000"/>
            </w:tcBorders>
            <w:vAlign w:val="center"/>
          </w:tcPr>
          <w:p w14:paraId="06E2EFB7"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B12EC70"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0055DE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8F133C0"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85B20BF"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B040A9E"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51810F7"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074F84B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7A3D7D2"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7C8F301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1C34F0F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360C40D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F214D0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B94F138"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BF6A57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7037BCCB"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552B8D9"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18A3578"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5E323839"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2B62BE4"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739B6974"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2C29830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4F935437"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212AB2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13DDE74"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D8BBA5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4789045"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0438541"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95BCE75"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220C08B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07858DE"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61BEAF8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k</w:t>
            </w:r>
          </w:p>
        </w:tc>
        <w:tc>
          <w:tcPr>
            <w:tcW w:w="1252" w:type="pct"/>
            <w:tcBorders>
              <w:top w:val="single" w:sz="4" w:space="0" w:color="000000"/>
              <w:left w:val="single" w:sz="4" w:space="0" w:color="000000"/>
              <w:bottom w:val="single" w:sz="4" w:space="0" w:color="000000"/>
              <w:right w:val="single" w:sz="4" w:space="0" w:color="000000"/>
            </w:tcBorders>
            <w:vAlign w:val="center"/>
          </w:tcPr>
          <w:p w14:paraId="6B5FD45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Tàu chở khách</w:t>
            </w:r>
          </w:p>
        </w:tc>
        <w:tc>
          <w:tcPr>
            <w:tcW w:w="392" w:type="pct"/>
            <w:tcBorders>
              <w:top w:val="single" w:sz="4" w:space="0" w:color="000000"/>
              <w:left w:val="single" w:sz="4" w:space="0" w:color="000000"/>
              <w:bottom w:val="single" w:sz="4" w:space="0" w:color="000000"/>
              <w:right w:val="single" w:sz="4" w:space="0" w:color="000000"/>
            </w:tcBorders>
            <w:vAlign w:val="center"/>
          </w:tcPr>
          <w:p w14:paraId="5662A7DC"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1CE860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AF9867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1A8C36C"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25DDC8D"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5E2F0A7"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E3711EF"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1B7BA7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2FCBE3B"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33F611F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021D12D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3068AC94"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AB187E1"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7B6929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2235CA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1A5BD9E"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2E683F86"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059CB72"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3FDED777"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0268DD3"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151ABAA6"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3D77244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1EB7BDEB"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09FD991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0E6F473"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73CCB9A"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125B9509"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5E7135B0"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8257C5A"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1205341"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AAF85F8"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021BADC0"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l</w:t>
            </w:r>
          </w:p>
        </w:tc>
        <w:tc>
          <w:tcPr>
            <w:tcW w:w="1252" w:type="pct"/>
            <w:tcBorders>
              <w:top w:val="single" w:sz="4" w:space="0" w:color="000000"/>
              <w:left w:val="single" w:sz="4" w:space="0" w:color="000000"/>
              <w:bottom w:val="single" w:sz="4" w:space="0" w:color="000000"/>
              <w:right w:val="single" w:sz="4" w:space="0" w:color="000000"/>
            </w:tcBorders>
            <w:vAlign w:val="center"/>
          </w:tcPr>
          <w:p w14:paraId="7AE546E9"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i/>
                <w:sz w:val="20"/>
                <w:szCs w:val="20"/>
              </w:rPr>
              <w:t>Tàu khác</w:t>
            </w:r>
          </w:p>
        </w:tc>
        <w:tc>
          <w:tcPr>
            <w:tcW w:w="392" w:type="pct"/>
            <w:tcBorders>
              <w:top w:val="single" w:sz="4" w:space="0" w:color="000000"/>
              <w:left w:val="single" w:sz="4" w:space="0" w:color="000000"/>
              <w:bottom w:val="single" w:sz="4" w:space="0" w:color="000000"/>
              <w:right w:val="single" w:sz="4" w:space="0" w:color="000000"/>
            </w:tcBorders>
            <w:vAlign w:val="center"/>
          </w:tcPr>
          <w:p w14:paraId="48DE404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1548FEE"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74225069"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373B9C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9AA642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8D0FEB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4C978F2"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10319F0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CE09A8D"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1AB3698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252" w:type="pct"/>
            <w:tcBorders>
              <w:top w:val="single" w:sz="4" w:space="0" w:color="000000"/>
              <w:left w:val="single" w:sz="4" w:space="0" w:color="000000"/>
              <w:bottom w:val="single" w:sz="4" w:space="0" w:color="000000"/>
              <w:right w:val="single" w:sz="4" w:space="0" w:color="000000"/>
            </w:tcBorders>
            <w:vAlign w:val="center"/>
          </w:tcPr>
          <w:p w14:paraId="6FE4A2E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Tàu …</w:t>
            </w:r>
          </w:p>
        </w:tc>
        <w:tc>
          <w:tcPr>
            <w:tcW w:w="392" w:type="pct"/>
            <w:tcBorders>
              <w:top w:val="single" w:sz="4" w:space="0" w:color="000000"/>
              <w:left w:val="single" w:sz="4" w:space="0" w:color="000000"/>
              <w:bottom w:val="single" w:sz="4" w:space="0" w:color="000000"/>
              <w:right w:val="single" w:sz="4" w:space="0" w:color="000000"/>
            </w:tcBorders>
            <w:vAlign w:val="center"/>
          </w:tcPr>
          <w:p w14:paraId="314B6F76"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35FFC408"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010294B"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70CF989"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7CDEE10"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4232A7DD"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C5EB123"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47BE5C1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410D98F7"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7F960124"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38B6ADE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w:t>
            </w:r>
          </w:p>
        </w:tc>
        <w:tc>
          <w:tcPr>
            <w:tcW w:w="392" w:type="pct"/>
            <w:tcBorders>
              <w:top w:val="single" w:sz="4" w:space="0" w:color="000000"/>
              <w:left w:val="single" w:sz="4" w:space="0" w:color="000000"/>
              <w:bottom w:val="single" w:sz="4" w:space="0" w:color="000000"/>
              <w:right w:val="single" w:sz="4" w:space="0" w:color="000000"/>
            </w:tcBorders>
            <w:vAlign w:val="center"/>
          </w:tcPr>
          <w:p w14:paraId="533A3914"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BAC9D0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81079BF"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B1B5F64"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0427525A"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738F040F"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09BAA96"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7EEC0F22"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921F6AD" w14:textId="77777777" w:rsidTr="00957D4B">
        <w:tc>
          <w:tcPr>
            <w:tcW w:w="310" w:type="pct"/>
            <w:tcBorders>
              <w:top w:val="single" w:sz="4" w:space="0" w:color="000000"/>
              <w:left w:val="single" w:sz="4" w:space="0" w:color="000000"/>
              <w:bottom w:val="single" w:sz="4" w:space="0" w:color="000000"/>
              <w:right w:val="single" w:sz="4" w:space="0" w:color="000000"/>
            </w:tcBorders>
            <w:vAlign w:val="center"/>
          </w:tcPr>
          <w:p w14:paraId="41B22142" w14:textId="77777777" w:rsidR="00F65105" w:rsidRPr="00957D4B" w:rsidRDefault="00F65105" w:rsidP="00957D4B">
            <w:pPr>
              <w:widowControl w:val="0"/>
              <w:jc w:val="center"/>
              <w:rPr>
                <w:rFonts w:ascii="Arial" w:eastAsia="Calibri" w:hAnsi="Arial" w:cs="Arial"/>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14:paraId="69B2BF89" w14:textId="77777777" w:rsidR="00F65105" w:rsidRPr="00957D4B" w:rsidRDefault="00F65105" w:rsidP="00957D4B">
            <w:pPr>
              <w:widowControl w:val="0"/>
              <w:rPr>
                <w:rFonts w:ascii="Arial" w:eastAsia="Calibri" w:hAnsi="Arial" w:cs="Arial"/>
                <w:sz w:val="20"/>
                <w:szCs w:val="20"/>
              </w:rPr>
            </w:pPr>
          </w:p>
        </w:tc>
        <w:tc>
          <w:tcPr>
            <w:tcW w:w="392" w:type="pct"/>
            <w:tcBorders>
              <w:top w:val="single" w:sz="4" w:space="0" w:color="000000"/>
              <w:left w:val="single" w:sz="4" w:space="0" w:color="000000"/>
              <w:bottom w:val="single" w:sz="4" w:space="0" w:color="000000"/>
              <w:right w:val="single" w:sz="4" w:space="0" w:color="000000"/>
            </w:tcBorders>
            <w:vAlign w:val="center"/>
          </w:tcPr>
          <w:p w14:paraId="096ACD74"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61589715"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1EA8E675"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09DEA93" w14:textId="77777777" w:rsidR="00F65105" w:rsidRPr="00957D4B" w:rsidRDefault="00F65105" w:rsidP="00957D4B">
            <w:pPr>
              <w:widowControl w:val="0"/>
              <w:jc w:val="center"/>
              <w:rPr>
                <w:rFonts w:ascii="Arial" w:eastAsia="Calibri" w:hAnsi="Arial" w:cs="Arial"/>
                <w:sz w:val="20"/>
                <w:szCs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553CDB99" w14:textId="77777777" w:rsidR="00F65105" w:rsidRPr="00957D4B" w:rsidRDefault="00F65105" w:rsidP="00957D4B">
            <w:pPr>
              <w:widowControl w:val="0"/>
              <w:jc w:val="center"/>
              <w:rPr>
                <w:rFonts w:ascii="Arial" w:eastAsia="Calibri" w:hAnsi="Arial" w:cs="Arial"/>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14:paraId="1AC16064" w14:textId="77777777" w:rsidR="00F65105" w:rsidRPr="00957D4B" w:rsidRDefault="00F65105" w:rsidP="00957D4B">
            <w:pPr>
              <w:widowControl w:val="0"/>
              <w:jc w:val="center"/>
              <w:rPr>
                <w:rFonts w:ascii="Arial" w:eastAsia="Calibri" w:hAnsi="Arial" w:cs="Arial"/>
                <w:sz w:val="20"/>
                <w:szCs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079B8DB6" w14:textId="77777777" w:rsidR="00F65105" w:rsidRPr="00957D4B" w:rsidRDefault="00F65105" w:rsidP="00957D4B">
            <w:pPr>
              <w:widowControl w:val="0"/>
              <w:jc w:val="center"/>
              <w:rPr>
                <w:rFonts w:ascii="Arial" w:eastAsia="Calibri" w:hAnsi="Arial" w:cs="Arial"/>
                <w:sz w:val="20"/>
                <w:szCs w:val="20"/>
              </w:rPr>
            </w:pPr>
          </w:p>
        </w:tc>
        <w:tc>
          <w:tcPr>
            <w:tcW w:w="386" w:type="pct"/>
            <w:tcBorders>
              <w:top w:val="single" w:sz="4" w:space="0" w:color="000000"/>
              <w:left w:val="single" w:sz="4" w:space="0" w:color="000000"/>
              <w:bottom w:val="single" w:sz="4" w:space="0" w:color="000000"/>
              <w:right w:val="single" w:sz="4" w:space="0" w:color="000000"/>
            </w:tcBorders>
            <w:vAlign w:val="center"/>
          </w:tcPr>
          <w:p w14:paraId="75982720" w14:textId="77777777" w:rsidR="00F65105" w:rsidRPr="00957D4B" w:rsidRDefault="00F65105" w:rsidP="00957D4B">
            <w:pPr>
              <w:widowControl w:val="0"/>
              <w:jc w:val="center"/>
              <w:rPr>
                <w:rFonts w:ascii="Arial" w:eastAsia="Calibri" w:hAnsi="Arial" w:cs="Arial"/>
                <w:sz w:val="20"/>
                <w:szCs w:val="20"/>
              </w:rPr>
            </w:pPr>
          </w:p>
        </w:tc>
      </w:tr>
    </w:tbl>
    <w:p w14:paraId="5701350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5: Số liệu hoạt động của phương tiện hàng không phục vụ kiểm kê khí nhà kính cấp cơ sở theo quy định tại Mục 2 Phụ lục Báo cáo phát thải Thông tư số 22/2020/TT-BGTVT.</w:t>
      </w:r>
    </w:p>
    <w:p w14:paraId="645BE96A"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Biểu mẫu số 6: Số liệu hoạt động của phương tiện, thiết bị giao thông vận tải khác</w:t>
      </w:r>
    </w:p>
    <w:p w14:paraId="3516773A" w14:textId="77777777" w:rsidR="00F65105" w:rsidRPr="00957D4B" w:rsidRDefault="00F65105" w:rsidP="00957D4B">
      <w:pPr>
        <w:pStyle w:val="BodyText"/>
        <w:spacing w:before="0" w:after="120"/>
        <w:ind w:left="0"/>
        <w:jc w:val="right"/>
        <w:rPr>
          <w:rFonts w:ascii="Arial" w:hAnsi="Arial" w:cs="Arial"/>
          <w:sz w:val="20"/>
          <w:szCs w:val="20"/>
        </w:rPr>
      </w:pPr>
      <w:r w:rsidRPr="00957D4B">
        <w:rPr>
          <w:rFonts w:ascii="Arial" w:hAnsi="Arial" w:cs="Arial"/>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17"/>
        <w:gridCol w:w="2879"/>
        <w:gridCol w:w="1219"/>
        <w:gridCol w:w="1305"/>
        <w:gridCol w:w="1309"/>
        <w:gridCol w:w="1544"/>
      </w:tblGrid>
      <w:tr w:rsidR="00F65105" w:rsidRPr="00957D4B" w14:paraId="2831DE41"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39E8BF3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Stt</w:t>
            </w:r>
          </w:p>
        </w:tc>
        <w:tc>
          <w:tcPr>
            <w:tcW w:w="1640" w:type="pct"/>
            <w:tcBorders>
              <w:top w:val="single" w:sz="2" w:space="0" w:color="auto"/>
              <w:left w:val="single" w:sz="2" w:space="0" w:color="auto"/>
              <w:bottom w:val="single" w:sz="2" w:space="0" w:color="auto"/>
              <w:right w:val="single" w:sz="2" w:space="0" w:color="auto"/>
            </w:tcBorders>
            <w:vAlign w:val="center"/>
          </w:tcPr>
          <w:p w14:paraId="30FD78D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Phương tiện giao thông</w:t>
            </w:r>
            <w:r w:rsidRPr="00957D4B">
              <w:rPr>
                <w:rFonts w:ascii="Arial" w:eastAsia="Times New Roman" w:hAnsi="Arial" w:cs="Arial"/>
                <w:sz w:val="20"/>
                <w:szCs w:val="20"/>
              </w:rPr>
              <w:t xml:space="preserve"> </w:t>
            </w:r>
            <w:r w:rsidRPr="00957D4B">
              <w:rPr>
                <w:rFonts w:ascii="Arial" w:hAnsi="Arial" w:cs="Arial"/>
                <w:b/>
                <w:sz w:val="20"/>
                <w:szCs w:val="20"/>
              </w:rPr>
              <w:t>khác</w:t>
            </w:r>
          </w:p>
        </w:tc>
        <w:tc>
          <w:tcPr>
            <w:tcW w:w="695" w:type="pct"/>
            <w:tcBorders>
              <w:top w:val="single" w:sz="2" w:space="0" w:color="auto"/>
              <w:left w:val="single" w:sz="2" w:space="0" w:color="auto"/>
              <w:bottom w:val="single" w:sz="2" w:space="0" w:color="auto"/>
              <w:right w:val="single" w:sz="2" w:space="0" w:color="auto"/>
            </w:tcBorders>
            <w:vAlign w:val="center"/>
          </w:tcPr>
          <w:p w14:paraId="0711258D"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Số đăng ký (nếu có)</w:t>
            </w:r>
          </w:p>
        </w:tc>
        <w:tc>
          <w:tcPr>
            <w:tcW w:w="744" w:type="pct"/>
            <w:tcBorders>
              <w:top w:val="single" w:sz="2" w:space="0" w:color="auto"/>
              <w:left w:val="single" w:sz="2" w:space="0" w:color="auto"/>
              <w:bottom w:val="single" w:sz="2" w:space="0" w:color="auto"/>
              <w:right w:val="single" w:sz="2" w:space="0" w:color="auto"/>
            </w:tcBorders>
            <w:vAlign w:val="center"/>
          </w:tcPr>
          <w:p w14:paraId="37DA3F1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Loại nhiên liệu sử dụng</w:t>
            </w:r>
          </w:p>
        </w:tc>
        <w:tc>
          <w:tcPr>
            <w:tcW w:w="746" w:type="pct"/>
            <w:tcBorders>
              <w:top w:val="single" w:sz="2" w:space="0" w:color="auto"/>
              <w:left w:val="single" w:sz="2" w:space="0" w:color="auto"/>
              <w:bottom w:val="single" w:sz="2" w:space="0" w:color="auto"/>
              <w:right w:val="single" w:sz="2" w:space="0" w:color="auto"/>
            </w:tcBorders>
            <w:vAlign w:val="center"/>
          </w:tcPr>
          <w:p w14:paraId="4AB3C114"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Loại động cơ (Diesel, 2 kỳ, 4 kỳ)</w:t>
            </w:r>
          </w:p>
        </w:tc>
        <w:tc>
          <w:tcPr>
            <w:tcW w:w="880" w:type="pct"/>
            <w:tcBorders>
              <w:top w:val="single" w:sz="2" w:space="0" w:color="auto"/>
              <w:left w:val="single" w:sz="2" w:space="0" w:color="auto"/>
              <w:bottom w:val="single" w:sz="2" w:space="0" w:color="auto"/>
              <w:right w:val="single" w:sz="2" w:space="0" w:color="auto"/>
            </w:tcBorders>
            <w:vAlign w:val="center"/>
          </w:tcPr>
          <w:p w14:paraId="6D03070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Tổng lượng nhiên liệu tiêu thụ năm kiểm kê</w:t>
            </w:r>
            <w:r w:rsidRPr="00957D4B">
              <w:rPr>
                <w:rFonts w:ascii="Arial" w:eastAsia="Times New Roman" w:hAnsi="Arial" w:cs="Arial"/>
                <w:sz w:val="20"/>
                <w:szCs w:val="20"/>
              </w:rPr>
              <w:t xml:space="preserve"> </w:t>
            </w:r>
            <w:r w:rsidRPr="00957D4B">
              <w:rPr>
                <w:rFonts w:ascii="Arial" w:hAnsi="Arial" w:cs="Arial"/>
                <w:b/>
                <w:sz w:val="20"/>
                <w:szCs w:val="20"/>
              </w:rPr>
              <w:t>(lít)</w:t>
            </w:r>
          </w:p>
        </w:tc>
      </w:tr>
      <w:tr w:rsidR="00F65105" w:rsidRPr="00957D4B" w14:paraId="52F43D2D"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1C28325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lastRenderedPageBreak/>
              <w:t>I</w:t>
            </w:r>
          </w:p>
        </w:tc>
        <w:tc>
          <w:tcPr>
            <w:tcW w:w="1640" w:type="pct"/>
            <w:tcBorders>
              <w:top w:val="single" w:sz="2" w:space="0" w:color="auto"/>
              <w:left w:val="single" w:sz="2" w:space="0" w:color="auto"/>
              <w:bottom w:val="single" w:sz="2" w:space="0" w:color="auto"/>
              <w:right w:val="single" w:sz="2" w:space="0" w:color="auto"/>
            </w:tcBorders>
            <w:vAlign w:val="center"/>
          </w:tcPr>
          <w:p w14:paraId="4D20EFF4"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b/>
                <w:sz w:val="20"/>
                <w:szCs w:val="20"/>
              </w:rPr>
              <w:t>Xe máy chuyên dùng</w:t>
            </w:r>
          </w:p>
        </w:tc>
        <w:tc>
          <w:tcPr>
            <w:tcW w:w="695" w:type="pct"/>
            <w:tcBorders>
              <w:top w:val="single" w:sz="2" w:space="0" w:color="auto"/>
              <w:left w:val="single" w:sz="2" w:space="0" w:color="auto"/>
              <w:bottom w:val="single" w:sz="2" w:space="0" w:color="auto"/>
              <w:right w:val="single" w:sz="2" w:space="0" w:color="auto"/>
            </w:tcBorders>
            <w:vAlign w:val="center"/>
          </w:tcPr>
          <w:p w14:paraId="03A23923"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0176B0DC"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416BA3CA"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59775B3E"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005793F7"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7EDBD783"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1</w:t>
            </w:r>
          </w:p>
        </w:tc>
        <w:tc>
          <w:tcPr>
            <w:tcW w:w="1640" w:type="pct"/>
            <w:tcBorders>
              <w:top w:val="single" w:sz="2" w:space="0" w:color="auto"/>
              <w:left w:val="single" w:sz="2" w:space="0" w:color="auto"/>
              <w:bottom w:val="single" w:sz="2" w:space="0" w:color="auto"/>
              <w:right w:val="single" w:sz="2" w:space="0" w:color="auto"/>
            </w:tcBorders>
            <w:vAlign w:val="center"/>
          </w:tcPr>
          <w:p w14:paraId="52E7B99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1EC6EEFB"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50CADDF6"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11B20AD9"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7656F08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41CE944"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3AD4218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2</w:t>
            </w:r>
          </w:p>
        </w:tc>
        <w:tc>
          <w:tcPr>
            <w:tcW w:w="1640" w:type="pct"/>
            <w:tcBorders>
              <w:top w:val="single" w:sz="2" w:space="0" w:color="auto"/>
              <w:left w:val="single" w:sz="2" w:space="0" w:color="auto"/>
              <w:bottom w:val="single" w:sz="2" w:space="0" w:color="auto"/>
              <w:right w:val="single" w:sz="2" w:space="0" w:color="auto"/>
            </w:tcBorders>
            <w:vAlign w:val="center"/>
          </w:tcPr>
          <w:p w14:paraId="7716233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2752A710"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28DFEACE"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313F9A15"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7006E8C6"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3233CF57"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742DC0E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3</w:t>
            </w:r>
          </w:p>
        </w:tc>
        <w:tc>
          <w:tcPr>
            <w:tcW w:w="1640" w:type="pct"/>
            <w:tcBorders>
              <w:top w:val="single" w:sz="2" w:space="0" w:color="auto"/>
              <w:left w:val="single" w:sz="2" w:space="0" w:color="auto"/>
              <w:bottom w:val="single" w:sz="2" w:space="0" w:color="auto"/>
              <w:right w:val="single" w:sz="2" w:space="0" w:color="auto"/>
            </w:tcBorders>
            <w:vAlign w:val="center"/>
          </w:tcPr>
          <w:p w14:paraId="1A4F1B2B"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67D1F6CB"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7CF5B018"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78718D90"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3750CF77"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8A6682F"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08A5FE8C"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4</w:t>
            </w:r>
          </w:p>
        </w:tc>
        <w:tc>
          <w:tcPr>
            <w:tcW w:w="1640" w:type="pct"/>
            <w:tcBorders>
              <w:top w:val="single" w:sz="2" w:space="0" w:color="auto"/>
              <w:left w:val="single" w:sz="2" w:space="0" w:color="auto"/>
              <w:bottom w:val="single" w:sz="2" w:space="0" w:color="auto"/>
              <w:right w:val="single" w:sz="2" w:space="0" w:color="auto"/>
            </w:tcBorders>
            <w:vAlign w:val="center"/>
          </w:tcPr>
          <w:p w14:paraId="6322EE5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4E1E6342"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7ED2CB24"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77C8210E"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53A91563"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129F2051"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42F79829"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5</w:t>
            </w:r>
          </w:p>
        </w:tc>
        <w:tc>
          <w:tcPr>
            <w:tcW w:w="1640" w:type="pct"/>
            <w:tcBorders>
              <w:top w:val="single" w:sz="2" w:space="0" w:color="auto"/>
              <w:left w:val="single" w:sz="2" w:space="0" w:color="auto"/>
              <w:bottom w:val="single" w:sz="2" w:space="0" w:color="auto"/>
              <w:right w:val="single" w:sz="2" w:space="0" w:color="auto"/>
            </w:tcBorders>
            <w:vAlign w:val="center"/>
          </w:tcPr>
          <w:p w14:paraId="2F952281"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07597EE4"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0F65A402"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49519686"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5A087C8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910E37C"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7DA776E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6</w:t>
            </w:r>
          </w:p>
        </w:tc>
        <w:tc>
          <w:tcPr>
            <w:tcW w:w="1640" w:type="pct"/>
            <w:tcBorders>
              <w:top w:val="single" w:sz="2" w:space="0" w:color="auto"/>
              <w:left w:val="single" w:sz="2" w:space="0" w:color="auto"/>
              <w:bottom w:val="single" w:sz="2" w:space="0" w:color="auto"/>
              <w:right w:val="single" w:sz="2" w:space="0" w:color="auto"/>
            </w:tcBorders>
            <w:vAlign w:val="center"/>
          </w:tcPr>
          <w:p w14:paraId="1C894D9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5A727365"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73C1C5DA"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6BD02611"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2B514D5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3DB38FEF"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47F406E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w:t>
            </w:r>
          </w:p>
        </w:tc>
        <w:tc>
          <w:tcPr>
            <w:tcW w:w="1640" w:type="pct"/>
            <w:tcBorders>
              <w:top w:val="single" w:sz="2" w:space="0" w:color="auto"/>
              <w:left w:val="single" w:sz="2" w:space="0" w:color="auto"/>
              <w:bottom w:val="single" w:sz="2" w:space="0" w:color="auto"/>
              <w:right w:val="single" w:sz="2" w:space="0" w:color="auto"/>
            </w:tcBorders>
            <w:vAlign w:val="center"/>
          </w:tcPr>
          <w:p w14:paraId="77BAAE1A" w14:textId="77777777" w:rsidR="00F65105" w:rsidRPr="00957D4B" w:rsidRDefault="00F65105" w:rsidP="00957D4B">
            <w:pPr>
              <w:widowControl w:val="0"/>
              <w:rPr>
                <w:rFonts w:ascii="Arial" w:eastAsia="Calibri" w:hAnsi="Arial" w:cs="Arial"/>
                <w:sz w:val="20"/>
                <w:szCs w:val="20"/>
              </w:rPr>
            </w:pPr>
          </w:p>
        </w:tc>
        <w:tc>
          <w:tcPr>
            <w:tcW w:w="695" w:type="pct"/>
            <w:tcBorders>
              <w:top w:val="single" w:sz="2" w:space="0" w:color="auto"/>
              <w:left w:val="single" w:sz="2" w:space="0" w:color="auto"/>
              <w:bottom w:val="single" w:sz="2" w:space="0" w:color="auto"/>
              <w:right w:val="single" w:sz="2" w:space="0" w:color="auto"/>
            </w:tcBorders>
            <w:vAlign w:val="center"/>
          </w:tcPr>
          <w:p w14:paraId="4FB60CE3"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16193A9B"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60EA137D"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0EFA91A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C71A2DA"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2CA5A7D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II</w:t>
            </w:r>
          </w:p>
        </w:tc>
        <w:tc>
          <w:tcPr>
            <w:tcW w:w="1640" w:type="pct"/>
            <w:tcBorders>
              <w:top w:val="single" w:sz="2" w:space="0" w:color="auto"/>
              <w:left w:val="single" w:sz="2" w:space="0" w:color="auto"/>
              <w:bottom w:val="single" w:sz="2" w:space="0" w:color="auto"/>
              <w:right w:val="single" w:sz="2" w:space="0" w:color="auto"/>
            </w:tcBorders>
            <w:vAlign w:val="center"/>
          </w:tcPr>
          <w:p w14:paraId="6A2542D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b/>
                <w:bCs/>
                <w:sz w:val="20"/>
                <w:szCs w:val="20"/>
              </w:rPr>
              <w:t>Phương tiện, thiết bị</w:t>
            </w:r>
            <w:r w:rsidRPr="00957D4B">
              <w:rPr>
                <w:rFonts w:ascii="Arial" w:eastAsia="Times New Roman" w:hAnsi="Arial" w:cs="Arial"/>
                <w:sz w:val="20"/>
                <w:szCs w:val="20"/>
              </w:rPr>
              <w:t xml:space="preserve"> </w:t>
            </w:r>
            <w:r w:rsidRPr="00957D4B">
              <w:rPr>
                <w:rFonts w:ascii="Arial" w:hAnsi="Arial" w:cs="Arial"/>
                <w:b/>
                <w:sz w:val="20"/>
                <w:szCs w:val="20"/>
              </w:rPr>
              <w:t>chuyên dùng khác</w:t>
            </w:r>
          </w:p>
        </w:tc>
        <w:tc>
          <w:tcPr>
            <w:tcW w:w="695" w:type="pct"/>
            <w:tcBorders>
              <w:top w:val="single" w:sz="2" w:space="0" w:color="auto"/>
              <w:left w:val="single" w:sz="2" w:space="0" w:color="auto"/>
              <w:bottom w:val="single" w:sz="2" w:space="0" w:color="auto"/>
              <w:right w:val="single" w:sz="2" w:space="0" w:color="auto"/>
            </w:tcBorders>
            <w:vAlign w:val="center"/>
          </w:tcPr>
          <w:p w14:paraId="32821A7B"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443EBB7F"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35ABD6AC"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1C574EAA"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C9682E0"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0E816FE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1</w:t>
            </w:r>
          </w:p>
        </w:tc>
        <w:tc>
          <w:tcPr>
            <w:tcW w:w="1640" w:type="pct"/>
            <w:tcBorders>
              <w:top w:val="single" w:sz="2" w:space="0" w:color="auto"/>
              <w:left w:val="single" w:sz="2" w:space="0" w:color="auto"/>
              <w:bottom w:val="single" w:sz="2" w:space="0" w:color="auto"/>
              <w:right w:val="single" w:sz="2" w:space="0" w:color="auto"/>
            </w:tcBorders>
            <w:vAlign w:val="center"/>
          </w:tcPr>
          <w:p w14:paraId="16AE70D9"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3D2BE157"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57709C66"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162CCE13"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4FEA5A49"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5A9360F"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6527BBD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2</w:t>
            </w:r>
          </w:p>
        </w:tc>
        <w:tc>
          <w:tcPr>
            <w:tcW w:w="1640" w:type="pct"/>
            <w:tcBorders>
              <w:top w:val="single" w:sz="2" w:space="0" w:color="auto"/>
              <w:left w:val="single" w:sz="2" w:space="0" w:color="auto"/>
              <w:bottom w:val="single" w:sz="2" w:space="0" w:color="auto"/>
              <w:right w:val="single" w:sz="2" w:space="0" w:color="auto"/>
            </w:tcBorders>
            <w:vAlign w:val="center"/>
          </w:tcPr>
          <w:p w14:paraId="405E19AC"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750BAAE8"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5BA874CD"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6895B350"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520CF1E8"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6A8FE6B8"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578BC30D"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3</w:t>
            </w:r>
          </w:p>
        </w:tc>
        <w:tc>
          <w:tcPr>
            <w:tcW w:w="1640" w:type="pct"/>
            <w:tcBorders>
              <w:top w:val="single" w:sz="2" w:space="0" w:color="auto"/>
              <w:left w:val="single" w:sz="2" w:space="0" w:color="auto"/>
              <w:bottom w:val="single" w:sz="2" w:space="0" w:color="auto"/>
              <w:right w:val="single" w:sz="2" w:space="0" w:color="auto"/>
            </w:tcBorders>
            <w:vAlign w:val="center"/>
          </w:tcPr>
          <w:p w14:paraId="27C6AF41"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0C3E08D0"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42E4CFE1"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5F07CD0B"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495204D3"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E4EC2DD"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2D93196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4</w:t>
            </w:r>
          </w:p>
        </w:tc>
        <w:tc>
          <w:tcPr>
            <w:tcW w:w="1640" w:type="pct"/>
            <w:tcBorders>
              <w:top w:val="single" w:sz="2" w:space="0" w:color="auto"/>
              <w:left w:val="single" w:sz="2" w:space="0" w:color="auto"/>
              <w:bottom w:val="single" w:sz="2" w:space="0" w:color="auto"/>
              <w:right w:val="single" w:sz="2" w:space="0" w:color="auto"/>
            </w:tcBorders>
            <w:vAlign w:val="center"/>
          </w:tcPr>
          <w:p w14:paraId="7F42683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31A52A73"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285A4C3B"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2B2B2DBB"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32861E8D"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C2F5BB5"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0E96889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5</w:t>
            </w:r>
          </w:p>
        </w:tc>
        <w:tc>
          <w:tcPr>
            <w:tcW w:w="1640" w:type="pct"/>
            <w:tcBorders>
              <w:top w:val="single" w:sz="2" w:space="0" w:color="auto"/>
              <w:left w:val="single" w:sz="2" w:space="0" w:color="auto"/>
              <w:bottom w:val="single" w:sz="2" w:space="0" w:color="auto"/>
              <w:right w:val="single" w:sz="2" w:space="0" w:color="auto"/>
            </w:tcBorders>
            <w:vAlign w:val="center"/>
          </w:tcPr>
          <w:p w14:paraId="4003608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5C99DF32"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1614730F"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298EBD86"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6409848F"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24592C38"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1FDE0EF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i/>
                <w:sz w:val="20"/>
                <w:szCs w:val="20"/>
              </w:rPr>
              <w:t>6</w:t>
            </w:r>
          </w:p>
        </w:tc>
        <w:tc>
          <w:tcPr>
            <w:tcW w:w="1640" w:type="pct"/>
            <w:tcBorders>
              <w:top w:val="single" w:sz="2" w:space="0" w:color="auto"/>
              <w:left w:val="single" w:sz="2" w:space="0" w:color="auto"/>
              <w:bottom w:val="single" w:sz="2" w:space="0" w:color="auto"/>
              <w:right w:val="single" w:sz="2" w:space="0" w:color="auto"/>
            </w:tcBorders>
            <w:vAlign w:val="center"/>
          </w:tcPr>
          <w:p w14:paraId="24F0D5E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464AACED"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39D8C7CE"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4C75FD28"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657DC0C5" w14:textId="77777777" w:rsidR="00F65105" w:rsidRPr="00957D4B" w:rsidRDefault="00F65105" w:rsidP="00957D4B">
            <w:pPr>
              <w:widowControl w:val="0"/>
              <w:jc w:val="center"/>
              <w:rPr>
                <w:rFonts w:ascii="Arial" w:eastAsia="Calibri" w:hAnsi="Arial" w:cs="Arial"/>
                <w:sz w:val="20"/>
                <w:szCs w:val="20"/>
              </w:rPr>
            </w:pPr>
          </w:p>
        </w:tc>
      </w:tr>
      <w:tr w:rsidR="00F65105" w:rsidRPr="00957D4B" w14:paraId="556C3AA8" w14:textId="77777777" w:rsidTr="00957D4B">
        <w:tc>
          <w:tcPr>
            <w:tcW w:w="294" w:type="pct"/>
            <w:tcBorders>
              <w:top w:val="single" w:sz="2" w:space="0" w:color="auto"/>
              <w:left w:val="single" w:sz="2" w:space="0" w:color="auto"/>
              <w:bottom w:val="single" w:sz="2" w:space="0" w:color="auto"/>
              <w:right w:val="single" w:sz="2" w:space="0" w:color="auto"/>
            </w:tcBorders>
            <w:vAlign w:val="center"/>
          </w:tcPr>
          <w:p w14:paraId="0C023458"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i/>
                <w:sz w:val="20"/>
                <w:szCs w:val="20"/>
              </w:rPr>
              <w:t>…</w:t>
            </w:r>
          </w:p>
        </w:tc>
        <w:tc>
          <w:tcPr>
            <w:tcW w:w="1640" w:type="pct"/>
            <w:tcBorders>
              <w:top w:val="single" w:sz="2" w:space="0" w:color="auto"/>
              <w:left w:val="single" w:sz="2" w:space="0" w:color="auto"/>
              <w:bottom w:val="single" w:sz="2" w:space="0" w:color="auto"/>
              <w:right w:val="single" w:sz="2" w:space="0" w:color="auto"/>
            </w:tcBorders>
            <w:vAlign w:val="center"/>
          </w:tcPr>
          <w:p w14:paraId="4B9EB8D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i/>
                <w:sz w:val="20"/>
                <w:szCs w:val="20"/>
              </w:rPr>
              <w:t>…</w:t>
            </w:r>
          </w:p>
        </w:tc>
        <w:tc>
          <w:tcPr>
            <w:tcW w:w="695" w:type="pct"/>
            <w:tcBorders>
              <w:top w:val="single" w:sz="2" w:space="0" w:color="auto"/>
              <w:left w:val="single" w:sz="2" w:space="0" w:color="auto"/>
              <w:bottom w:val="single" w:sz="2" w:space="0" w:color="auto"/>
              <w:right w:val="single" w:sz="2" w:space="0" w:color="auto"/>
            </w:tcBorders>
            <w:vAlign w:val="center"/>
          </w:tcPr>
          <w:p w14:paraId="2325AB4E" w14:textId="77777777" w:rsidR="00F65105" w:rsidRPr="00957D4B" w:rsidRDefault="00F65105" w:rsidP="00957D4B">
            <w:pPr>
              <w:widowControl w:val="0"/>
              <w:jc w:val="center"/>
              <w:rPr>
                <w:rFonts w:ascii="Arial" w:eastAsia="Calibri" w:hAnsi="Arial" w:cs="Arial"/>
                <w:sz w:val="20"/>
                <w:szCs w:val="20"/>
              </w:rPr>
            </w:pPr>
          </w:p>
        </w:tc>
        <w:tc>
          <w:tcPr>
            <w:tcW w:w="744" w:type="pct"/>
            <w:tcBorders>
              <w:top w:val="single" w:sz="2" w:space="0" w:color="auto"/>
              <w:left w:val="single" w:sz="2" w:space="0" w:color="auto"/>
              <w:bottom w:val="single" w:sz="2" w:space="0" w:color="auto"/>
              <w:right w:val="single" w:sz="2" w:space="0" w:color="auto"/>
            </w:tcBorders>
            <w:vAlign w:val="center"/>
          </w:tcPr>
          <w:p w14:paraId="7729A6B3" w14:textId="77777777" w:rsidR="00F65105" w:rsidRPr="00957D4B" w:rsidRDefault="00F65105" w:rsidP="00957D4B">
            <w:pPr>
              <w:widowControl w:val="0"/>
              <w:jc w:val="center"/>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vAlign w:val="center"/>
          </w:tcPr>
          <w:p w14:paraId="13ED194A" w14:textId="77777777" w:rsidR="00F65105" w:rsidRPr="00957D4B" w:rsidRDefault="00F65105" w:rsidP="00957D4B">
            <w:pPr>
              <w:widowControl w:val="0"/>
              <w:jc w:val="center"/>
              <w:rPr>
                <w:rFonts w:ascii="Arial" w:eastAsia="Calibri" w:hAnsi="Arial" w:cs="Arial"/>
                <w:sz w:val="20"/>
                <w:szCs w:val="20"/>
              </w:rPr>
            </w:pPr>
          </w:p>
        </w:tc>
        <w:tc>
          <w:tcPr>
            <w:tcW w:w="880" w:type="pct"/>
            <w:tcBorders>
              <w:top w:val="single" w:sz="2" w:space="0" w:color="auto"/>
              <w:left w:val="single" w:sz="2" w:space="0" w:color="auto"/>
              <w:bottom w:val="single" w:sz="2" w:space="0" w:color="auto"/>
              <w:right w:val="single" w:sz="2" w:space="0" w:color="auto"/>
            </w:tcBorders>
            <w:vAlign w:val="center"/>
          </w:tcPr>
          <w:p w14:paraId="09EFF3E4" w14:textId="77777777" w:rsidR="00F65105" w:rsidRPr="00957D4B" w:rsidRDefault="00F65105" w:rsidP="00957D4B">
            <w:pPr>
              <w:widowControl w:val="0"/>
              <w:jc w:val="center"/>
              <w:rPr>
                <w:rFonts w:ascii="Arial" w:eastAsia="Calibri" w:hAnsi="Arial" w:cs="Arial"/>
                <w:sz w:val="20"/>
                <w:szCs w:val="20"/>
              </w:rPr>
            </w:pPr>
          </w:p>
        </w:tc>
      </w:tr>
    </w:tbl>
    <w:p w14:paraId="34132E27" w14:textId="77777777" w:rsidR="00F65105" w:rsidRPr="00957D4B" w:rsidRDefault="00F65105" w:rsidP="00957D4B">
      <w:pPr>
        <w:pStyle w:val="Heading1"/>
        <w:spacing w:after="120"/>
        <w:ind w:left="0" w:firstLine="720"/>
        <w:jc w:val="both"/>
        <w:rPr>
          <w:rFonts w:ascii="Arial" w:hAnsi="Arial" w:cs="Arial"/>
          <w:sz w:val="20"/>
          <w:szCs w:val="20"/>
        </w:rPr>
      </w:pPr>
    </w:p>
    <w:p w14:paraId="172F2788" w14:textId="77777777" w:rsidR="00957D4B" w:rsidRPr="00957D4B" w:rsidRDefault="00957D4B" w:rsidP="00957D4B">
      <w:pPr>
        <w:pStyle w:val="Heading1"/>
        <w:spacing w:after="120"/>
        <w:ind w:left="0" w:firstLine="720"/>
        <w:jc w:val="both"/>
        <w:rPr>
          <w:rFonts w:ascii="Arial" w:hAnsi="Arial" w:cs="Arial"/>
          <w:sz w:val="20"/>
          <w:szCs w:val="20"/>
        </w:rPr>
        <w:sectPr w:rsidR="00957D4B" w:rsidRPr="00957D4B" w:rsidSect="00957D4B">
          <w:pgSz w:w="11906" w:h="16838" w:code="9"/>
          <w:pgMar w:top="1440" w:right="1440" w:bottom="1440" w:left="1440" w:header="720" w:footer="720" w:gutter="0"/>
          <w:cols w:space="720" w:equalWidth="0">
            <w:col w:w="8779"/>
          </w:cols>
          <w:noEndnote/>
          <w:docGrid w:linePitch="326"/>
        </w:sectPr>
      </w:pPr>
    </w:p>
    <w:p w14:paraId="5EDE4FF4" w14:textId="7E151A96" w:rsidR="00F65105" w:rsidRPr="00957D4B" w:rsidRDefault="00F65105" w:rsidP="00957D4B">
      <w:pPr>
        <w:pStyle w:val="Heading1"/>
        <w:ind w:left="0"/>
        <w:jc w:val="center"/>
        <w:rPr>
          <w:rFonts w:ascii="Arial" w:hAnsi="Arial" w:cs="Arial"/>
          <w:bCs w:val="0"/>
          <w:sz w:val="20"/>
          <w:szCs w:val="20"/>
        </w:rPr>
      </w:pPr>
      <w:r w:rsidRPr="00957D4B">
        <w:rPr>
          <w:rFonts w:ascii="Arial" w:hAnsi="Arial" w:cs="Arial"/>
          <w:sz w:val="20"/>
          <w:szCs w:val="20"/>
        </w:rPr>
        <w:lastRenderedPageBreak/>
        <w:t>P</w:t>
      </w:r>
      <w:r w:rsidR="00957D4B" w:rsidRPr="00957D4B">
        <w:rPr>
          <w:rFonts w:ascii="Arial" w:hAnsi="Arial" w:cs="Arial"/>
          <w:sz w:val="20"/>
          <w:szCs w:val="20"/>
        </w:rPr>
        <w:t xml:space="preserve">hụ lục </w:t>
      </w:r>
      <w:r w:rsidRPr="00957D4B">
        <w:rPr>
          <w:rFonts w:ascii="Arial" w:hAnsi="Arial" w:cs="Arial"/>
          <w:sz w:val="20"/>
          <w:szCs w:val="20"/>
        </w:rPr>
        <w:t>IV</w:t>
      </w:r>
    </w:p>
    <w:p w14:paraId="5A4940CA" w14:textId="77777777" w:rsidR="00957D4B" w:rsidRPr="00957D4B" w:rsidRDefault="00F65105" w:rsidP="00957D4B">
      <w:pPr>
        <w:jc w:val="center"/>
        <w:rPr>
          <w:rFonts w:ascii="Arial" w:hAnsi="Arial" w:cs="Arial"/>
          <w:b/>
          <w:sz w:val="20"/>
          <w:szCs w:val="20"/>
        </w:rPr>
      </w:pPr>
      <w:r w:rsidRPr="00957D4B">
        <w:rPr>
          <w:rFonts w:ascii="Arial" w:hAnsi="Arial" w:cs="Arial"/>
          <w:b/>
          <w:sz w:val="20"/>
          <w:szCs w:val="20"/>
        </w:rPr>
        <w:t xml:space="preserve">PHƯƠNG PHÁP ĐO ĐẠC GIẢM NHẸ PHÁT THẢI KHÍ NHÀ </w:t>
      </w:r>
    </w:p>
    <w:p w14:paraId="3357A0EF" w14:textId="303E1F73" w:rsidR="00957D4B" w:rsidRPr="00957D4B" w:rsidRDefault="00F65105" w:rsidP="00957D4B">
      <w:pPr>
        <w:jc w:val="center"/>
        <w:rPr>
          <w:rFonts w:ascii="Arial" w:hAnsi="Arial" w:cs="Arial"/>
          <w:b/>
          <w:sz w:val="20"/>
          <w:szCs w:val="20"/>
        </w:rPr>
      </w:pPr>
      <w:r w:rsidRPr="00957D4B">
        <w:rPr>
          <w:rFonts w:ascii="Arial" w:hAnsi="Arial" w:cs="Arial"/>
          <w:b/>
          <w:sz w:val="20"/>
          <w:szCs w:val="20"/>
        </w:rPr>
        <w:t>KÍNH CẤP LĨNH VỰC VÀ CẤP CƠ SỞ</w:t>
      </w:r>
    </w:p>
    <w:p w14:paraId="007F4234" w14:textId="77777777" w:rsidR="00957D4B" w:rsidRPr="00957D4B" w:rsidRDefault="00F65105" w:rsidP="00957D4B">
      <w:pPr>
        <w:jc w:val="center"/>
        <w:rPr>
          <w:rFonts w:ascii="Arial" w:hAnsi="Arial" w:cs="Arial"/>
          <w:i/>
          <w:sz w:val="20"/>
          <w:szCs w:val="20"/>
        </w:rPr>
      </w:pPr>
      <w:r w:rsidRPr="00957D4B">
        <w:rPr>
          <w:rFonts w:ascii="Arial" w:hAnsi="Arial" w:cs="Arial"/>
          <w:i/>
          <w:sz w:val="20"/>
          <w:szCs w:val="20"/>
        </w:rPr>
        <w:t xml:space="preserve">(Ban hành kèm theo Thông tư số 63/2024/TT-BGTVT ngày 30 tháng 12 năm 2024 </w:t>
      </w:r>
    </w:p>
    <w:p w14:paraId="11AE2FEA" w14:textId="12EBF0BD" w:rsidR="00F65105" w:rsidRPr="00957D4B" w:rsidRDefault="00F65105" w:rsidP="00957D4B">
      <w:pPr>
        <w:jc w:val="center"/>
        <w:rPr>
          <w:rFonts w:ascii="Arial" w:hAnsi="Arial" w:cs="Arial"/>
          <w:i/>
          <w:sz w:val="20"/>
          <w:szCs w:val="20"/>
        </w:rPr>
      </w:pPr>
      <w:r w:rsidRPr="00957D4B">
        <w:rPr>
          <w:rFonts w:ascii="Arial" w:hAnsi="Arial" w:cs="Arial"/>
          <w:i/>
          <w:sz w:val="20"/>
          <w:szCs w:val="20"/>
        </w:rPr>
        <w:t>của Bộ trưởng Bộ Giao thông vận tải)</w:t>
      </w:r>
    </w:p>
    <w:p w14:paraId="01B844D5" w14:textId="25CD9142" w:rsidR="00957D4B" w:rsidRPr="00957D4B" w:rsidRDefault="00957D4B" w:rsidP="00957D4B">
      <w:pPr>
        <w:jc w:val="center"/>
        <w:rPr>
          <w:rFonts w:ascii="Arial" w:hAnsi="Arial" w:cs="Arial"/>
          <w:i/>
          <w:sz w:val="20"/>
          <w:szCs w:val="20"/>
          <w:vertAlign w:val="superscript"/>
        </w:rPr>
      </w:pPr>
      <w:r w:rsidRPr="00957D4B">
        <w:rPr>
          <w:rFonts w:ascii="Arial" w:hAnsi="Arial" w:cs="Arial"/>
          <w:i/>
          <w:sz w:val="20"/>
          <w:szCs w:val="20"/>
          <w:vertAlign w:val="superscript"/>
        </w:rPr>
        <w:t>_________________</w:t>
      </w:r>
    </w:p>
    <w:p w14:paraId="12137DC1" w14:textId="77777777" w:rsidR="00957D4B" w:rsidRPr="00957D4B" w:rsidRDefault="00957D4B" w:rsidP="00957D4B">
      <w:pPr>
        <w:jc w:val="center"/>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957"/>
        <w:gridCol w:w="2738"/>
        <w:gridCol w:w="5074"/>
      </w:tblGrid>
      <w:tr w:rsidR="00F65105" w:rsidRPr="00957D4B" w14:paraId="70C5D1E3"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6270E98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b/>
                <w:sz w:val="20"/>
                <w:szCs w:val="20"/>
              </w:rPr>
              <w:t>STT</w:t>
            </w:r>
          </w:p>
        </w:tc>
        <w:tc>
          <w:tcPr>
            <w:tcW w:w="1561" w:type="pct"/>
            <w:tcBorders>
              <w:top w:val="single" w:sz="4" w:space="0" w:color="000000"/>
              <w:left w:val="single" w:sz="4" w:space="0" w:color="000000"/>
              <w:bottom w:val="single" w:sz="4" w:space="0" w:color="000000"/>
              <w:right w:val="single" w:sz="4" w:space="0" w:color="000000"/>
            </w:tcBorders>
            <w:vAlign w:val="center"/>
          </w:tcPr>
          <w:p w14:paraId="20BC428E"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Biện pháp giảm nhẹ</w:t>
            </w:r>
          </w:p>
        </w:tc>
        <w:tc>
          <w:tcPr>
            <w:tcW w:w="2893" w:type="pct"/>
            <w:tcBorders>
              <w:top w:val="single" w:sz="4" w:space="0" w:color="000000"/>
              <w:left w:val="single" w:sz="4" w:space="0" w:color="000000"/>
              <w:bottom w:val="single" w:sz="4" w:space="0" w:color="000000"/>
              <w:right w:val="single" w:sz="4" w:space="0" w:color="000000"/>
            </w:tcBorders>
            <w:vAlign w:val="center"/>
          </w:tcPr>
          <w:p w14:paraId="7151F8E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eastAsia="Times New Roman" w:hAnsi="Arial" w:cs="Arial"/>
                <w:b/>
                <w:bCs/>
                <w:sz w:val="20"/>
                <w:szCs w:val="20"/>
              </w:rPr>
              <w:t>Phương pháp khuyến nghị áp dụng</w:t>
            </w:r>
          </w:p>
        </w:tc>
      </w:tr>
      <w:tr w:rsidR="00F65105" w:rsidRPr="00957D4B" w14:paraId="6299B004"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7011DEEF"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w:t>
            </w:r>
          </w:p>
        </w:tc>
        <w:tc>
          <w:tcPr>
            <w:tcW w:w="1561" w:type="pct"/>
            <w:tcBorders>
              <w:top w:val="single" w:sz="4" w:space="0" w:color="000000"/>
              <w:left w:val="single" w:sz="4" w:space="0" w:color="000000"/>
              <w:bottom w:val="single" w:sz="4" w:space="0" w:color="000000"/>
              <w:right w:val="single" w:sz="4" w:space="0" w:color="000000"/>
            </w:tcBorders>
            <w:vAlign w:val="center"/>
          </w:tcPr>
          <w:p w14:paraId="78A25F3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Giới hạn mức tiêu thụ nhiên liệu đối với xe cơ giới sản xuất lắp ráp và nhập khẩu mới</w:t>
            </w:r>
          </w:p>
        </w:tc>
        <w:tc>
          <w:tcPr>
            <w:tcW w:w="2893" w:type="pct"/>
            <w:tcBorders>
              <w:top w:val="single" w:sz="4" w:space="0" w:color="000000"/>
              <w:left w:val="single" w:sz="4" w:space="0" w:color="000000"/>
              <w:bottom w:val="single" w:sz="4" w:space="0" w:color="000000"/>
              <w:right w:val="single" w:sz="4" w:space="0" w:color="000000"/>
            </w:tcBorders>
            <w:vAlign w:val="center"/>
          </w:tcPr>
          <w:p w14:paraId="082B026B" w14:textId="77777777" w:rsidR="00F65105" w:rsidRPr="00957D4B" w:rsidRDefault="00F65105" w:rsidP="00957D4B">
            <w:pPr>
              <w:pStyle w:val="Listenabsatz"/>
              <w:tabs>
                <w:tab w:val="left" w:pos="518"/>
              </w:tabs>
              <w:rPr>
                <w:rFonts w:ascii="Arial" w:hAnsi="Arial" w:cs="Arial"/>
                <w:sz w:val="20"/>
                <w:szCs w:val="20"/>
              </w:rPr>
            </w:pPr>
            <w:r w:rsidRPr="00957D4B">
              <w:rPr>
                <w:rFonts w:ascii="Arial" w:hAnsi="Arial" w:cs="Arial"/>
                <w:sz w:val="20"/>
                <w:szCs w:val="20"/>
              </w:rPr>
              <w:t>- UNFCCC CDM -AMS-III.BC của UNFCCC về việc giảm phát thải thông qua cải thiện hiệu quả năng lượng của phương tiện nhiên liệu</w:t>
            </w:r>
          </w:p>
          <w:p w14:paraId="75088315" w14:textId="77777777" w:rsidR="00F65105" w:rsidRPr="00957D4B" w:rsidRDefault="00F65105" w:rsidP="00957D4B">
            <w:pPr>
              <w:pStyle w:val="Listenabsatz"/>
              <w:tabs>
                <w:tab w:val="left" w:pos="316"/>
              </w:tabs>
              <w:rPr>
                <w:rFonts w:ascii="Arial" w:eastAsia="Times New Roman" w:hAnsi="Arial" w:cs="Arial"/>
                <w:sz w:val="20"/>
                <w:szCs w:val="20"/>
              </w:rPr>
            </w:pPr>
            <w:r w:rsidRPr="00957D4B">
              <w:rPr>
                <w:rFonts w:ascii="Arial" w:eastAsia="Times New Roman" w:hAnsi="Arial" w:cs="Arial"/>
                <w:sz w:val="20"/>
                <w:szCs w:val="20"/>
              </w:rPr>
              <w:t>- Công cụ Đánh giá Tiêu chuẩn Tiết kiệm Nhiên liệu (FESET)</w:t>
            </w:r>
          </w:p>
        </w:tc>
      </w:tr>
      <w:tr w:rsidR="00F65105" w:rsidRPr="00957D4B" w14:paraId="1DD38132"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3D027F2A"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2</w:t>
            </w:r>
          </w:p>
        </w:tc>
        <w:tc>
          <w:tcPr>
            <w:tcW w:w="1561" w:type="pct"/>
            <w:tcBorders>
              <w:top w:val="single" w:sz="4" w:space="0" w:color="000000"/>
              <w:left w:val="single" w:sz="4" w:space="0" w:color="000000"/>
              <w:bottom w:val="single" w:sz="4" w:space="0" w:color="000000"/>
              <w:right w:val="single" w:sz="4" w:space="0" w:color="000000"/>
            </w:tcBorders>
            <w:vAlign w:val="center"/>
          </w:tcPr>
          <w:p w14:paraId="23D555D0"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phương thức vận tải hành khách từ sử dụng phương tiện cá nhân sang sử dụng phương tiện giao thông công cộng</w:t>
            </w:r>
          </w:p>
        </w:tc>
        <w:tc>
          <w:tcPr>
            <w:tcW w:w="2893" w:type="pct"/>
            <w:tcBorders>
              <w:top w:val="single" w:sz="4" w:space="0" w:color="000000"/>
              <w:left w:val="single" w:sz="4" w:space="0" w:color="000000"/>
              <w:bottom w:val="single" w:sz="4" w:space="0" w:color="000000"/>
              <w:right w:val="single" w:sz="4" w:space="0" w:color="000000"/>
            </w:tcBorders>
            <w:vAlign w:val="center"/>
          </w:tcPr>
          <w:p w14:paraId="4A49C116" w14:textId="4F6997C3" w:rsidR="00F65105" w:rsidRPr="00957D4B" w:rsidRDefault="00F65105" w:rsidP="00957D4B">
            <w:pPr>
              <w:pStyle w:val="Listenabsatz"/>
              <w:tabs>
                <w:tab w:val="left" w:pos="268"/>
              </w:tabs>
              <w:rPr>
                <w:rFonts w:ascii="Arial" w:eastAsia="Times New Roman" w:hAnsi="Arial" w:cs="Arial"/>
                <w:sz w:val="20"/>
                <w:szCs w:val="20"/>
                <w:vertAlign w:val="superscript"/>
              </w:rPr>
            </w:pPr>
            <w:r w:rsidRPr="00957D4B">
              <w:rPr>
                <w:rFonts w:ascii="Arial" w:eastAsia="Times New Roman" w:hAnsi="Arial" w:cs="Arial"/>
                <w:sz w:val="20"/>
                <w:szCs w:val="20"/>
              </w:rPr>
              <w:t xml:space="preserve">- UNFCCC CDM-ACM0016: Các biện pháp giao thông công cộng nhanh, vận chuyển lớn (MRT) </w:t>
            </w:r>
            <w:r w:rsidR="00957D4B" w:rsidRPr="00957D4B">
              <w:rPr>
                <w:rFonts w:ascii="Arial" w:hAnsi="Arial" w:cs="Arial"/>
                <w:sz w:val="20"/>
                <w:szCs w:val="20"/>
                <w:vertAlign w:val="superscript"/>
              </w:rPr>
              <w:t>1</w:t>
            </w:r>
          </w:p>
          <w:p w14:paraId="0A814F7F" w14:textId="37511881" w:rsidR="00F65105" w:rsidRPr="00957D4B" w:rsidRDefault="00F65105" w:rsidP="00957D4B">
            <w:pPr>
              <w:pStyle w:val="TableParagraph"/>
              <w:rPr>
                <w:rFonts w:ascii="Arial" w:eastAsia="Times New Roman" w:hAnsi="Arial" w:cs="Arial"/>
                <w:sz w:val="20"/>
                <w:szCs w:val="20"/>
                <w:vertAlign w:val="superscript"/>
              </w:rPr>
            </w:pPr>
            <w:r w:rsidRPr="00957D4B">
              <w:rPr>
                <w:rFonts w:ascii="Arial" w:eastAsia="Times New Roman" w:hAnsi="Arial" w:cs="Arial"/>
                <w:sz w:val="20"/>
                <w:szCs w:val="20"/>
              </w:rPr>
              <w:t xml:space="preserve">- UNFCCC CDM-AM0031: Các biện pháp </w:t>
            </w:r>
            <w:r w:rsidRPr="00957D4B">
              <w:rPr>
                <w:rFonts w:ascii="Arial" w:hAnsi="Arial" w:cs="Arial"/>
                <w:sz w:val="20"/>
                <w:szCs w:val="20"/>
              </w:rPr>
              <w:t>xe buýt nhanh (BRT)</w:t>
            </w:r>
            <w:r w:rsidR="00957D4B" w:rsidRPr="00957D4B">
              <w:rPr>
                <w:rFonts w:ascii="Arial" w:hAnsi="Arial" w:cs="Arial"/>
                <w:sz w:val="20"/>
                <w:szCs w:val="20"/>
                <w:vertAlign w:val="superscript"/>
              </w:rPr>
              <w:t>2</w:t>
            </w:r>
          </w:p>
        </w:tc>
      </w:tr>
      <w:tr w:rsidR="00F65105" w:rsidRPr="00957D4B" w14:paraId="6E1B7926"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56102EA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3</w:t>
            </w:r>
          </w:p>
        </w:tc>
        <w:tc>
          <w:tcPr>
            <w:tcW w:w="1561" w:type="pct"/>
            <w:tcBorders>
              <w:top w:val="single" w:sz="4" w:space="0" w:color="000000"/>
              <w:left w:val="single" w:sz="4" w:space="0" w:color="000000"/>
              <w:bottom w:val="single" w:sz="4" w:space="0" w:color="000000"/>
              <w:right w:val="single" w:sz="4" w:space="0" w:color="000000"/>
            </w:tcBorders>
            <w:vAlign w:val="center"/>
          </w:tcPr>
          <w:p w14:paraId="45D9E407"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phương thức vận tải từ đường bộ sang đường sắt</w:t>
            </w:r>
          </w:p>
        </w:tc>
        <w:tc>
          <w:tcPr>
            <w:tcW w:w="2893" w:type="pct"/>
            <w:tcBorders>
              <w:top w:val="single" w:sz="4" w:space="0" w:color="000000"/>
              <w:left w:val="single" w:sz="4" w:space="0" w:color="000000"/>
              <w:bottom w:val="single" w:sz="4" w:space="0" w:color="000000"/>
              <w:right w:val="single" w:sz="4" w:space="0" w:color="000000"/>
            </w:tcBorders>
            <w:vAlign w:val="center"/>
          </w:tcPr>
          <w:p w14:paraId="530DBEF4" w14:textId="77777777" w:rsidR="00F65105" w:rsidRPr="00957D4B" w:rsidRDefault="00F65105" w:rsidP="00957D4B">
            <w:pPr>
              <w:pStyle w:val="Listenabsatz"/>
              <w:tabs>
                <w:tab w:val="left" w:pos="369"/>
              </w:tabs>
              <w:rPr>
                <w:rFonts w:ascii="Arial" w:eastAsia="Times New Roman" w:hAnsi="Arial" w:cs="Arial"/>
                <w:sz w:val="20"/>
                <w:szCs w:val="20"/>
              </w:rPr>
            </w:pPr>
            <w:r w:rsidRPr="00957D4B">
              <w:rPr>
                <w:rFonts w:ascii="Arial" w:eastAsia="Times New Roman" w:hAnsi="Arial" w:cs="Arial"/>
                <w:sz w:val="20"/>
                <w:szCs w:val="20"/>
              </w:rPr>
              <w:t>- UNFCCC CDM -AM0090 Chuyển đổi phương thức vận tải hàng hóa từ đường bộ sang đường thủy hoặc đường sắt</w:t>
            </w:r>
          </w:p>
          <w:p w14:paraId="51636B62" w14:textId="77777777" w:rsidR="00F65105" w:rsidRPr="00957D4B" w:rsidRDefault="00F65105" w:rsidP="00957D4B">
            <w:pPr>
              <w:pStyle w:val="Listenabsatz"/>
              <w:tabs>
                <w:tab w:val="left" w:pos="268"/>
              </w:tabs>
              <w:rPr>
                <w:rFonts w:ascii="Arial" w:eastAsia="Times New Roman" w:hAnsi="Arial" w:cs="Arial"/>
                <w:sz w:val="20"/>
                <w:szCs w:val="20"/>
              </w:rPr>
            </w:pPr>
            <w:r w:rsidRPr="00957D4B">
              <w:rPr>
                <w:rFonts w:ascii="Arial" w:eastAsia="Times New Roman" w:hAnsi="Arial" w:cs="Arial"/>
                <w:sz w:val="20"/>
                <w:szCs w:val="20"/>
              </w:rPr>
              <w:t>- Chuyển đổi phương thức vận tải (hàng hóa) sang đường sắt của JICA</w:t>
            </w:r>
          </w:p>
        </w:tc>
      </w:tr>
      <w:tr w:rsidR="00F65105" w:rsidRPr="00957D4B" w14:paraId="1EBC0F21"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2F038BE2"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4</w:t>
            </w:r>
          </w:p>
        </w:tc>
        <w:tc>
          <w:tcPr>
            <w:tcW w:w="1561" w:type="pct"/>
            <w:tcBorders>
              <w:top w:val="single" w:sz="4" w:space="0" w:color="000000"/>
              <w:left w:val="single" w:sz="4" w:space="0" w:color="000000"/>
              <w:bottom w:val="single" w:sz="4" w:space="0" w:color="000000"/>
              <w:right w:val="single" w:sz="4" w:space="0" w:color="000000"/>
            </w:tcBorders>
            <w:vAlign w:val="center"/>
          </w:tcPr>
          <w:p w14:paraId="361A384A"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phương thức vận tải từ đường bộ sang đường thủy nội địa và đường ven biển</w:t>
            </w:r>
          </w:p>
        </w:tc>
        <w:tc>
          <w:tcPr>
            <w:tcW w:w="2893" w:type="pct"/>
            <w:tcBorders>
              <w:top w:val="single" w:sz="4" w:space="0" w:color="000000"/>
              <w:left w:val="single" w:sz="4" w:space="0" w:color="000000"/>
              <w:bottom w:val="single" w:sz="4" w:space="0" w:color="000000"/>
              <w:right w:val="single" w:sz="4" w:space="0" w:color="000000"/>
            </w:tcBorders>
            <w:vAlign w:val="center"/>
          </w:tcPr>
          <w:p w14:paraId="26EE4AE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UNFCC CDM-AM0090 Chuyển đổi phương thức vận tải hàng hóa từ đường bộ sang đường thủy hoặc đường sắt</w:t>
            </w:r>
          </w:p>
        </w:tc>
      </w:tr>
      <w:tr w:rsidR="00F65105" w:rsidRPr="00957D4B" w14:paraId="39A536CB"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2F9D39F5"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5</w:t>
            </w:r>
          </w:p>
        </w:tc>
        <w:tc>
          <w:tcPr>
            <w:tcW w:w="1561" w:type="pct"/>
            <w:tcBorders>
              <w:top w:val="single" w:sz="4" w:space="0" w:color="000000"/>
              <w:left w:val="single" w:sz="4" w:space="0" w:color="000000"/>
              <w:bottom w:val="single" w:sz="4" w:space="0" w:color="000000"/>
              <w:right w:val="single" w:sz="4" w:space="0" w:color="000000"/>
            </w:tcBorders>
            <w:vAlign w:val="center"/>
          </w:tcPr>
          <w:p w14:paraId="3DC54518"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xml:space="preserve">Chuyển đổi sử dụng xe </w:t>
            </w:r>
            <w:r w:rsidRPr="00957D4B">
              <w:rPr>
                <w:rFonts w:ascii="Arial" w:hAnsi="Arial" w:cs="Arial"/>
                <w:sz w:val="20"/>
                <w:szCs w:val="20"/>
              </w:rPr>
              <w:t>buýt CNG</w:t>
            </w:r>
          </w:p>
        </w:tc>
        <w:tc>
          <w:tcPr>
            <w:tcW w:w="2893" w:type="pct"/>
            <w:tcBorders>
              <w:top w:val="single" w:sz="4" w:space="0" w:color="000000"/>
              <w:left w:val="single" w:sz="4" w:space="0" w:color="000000"/>
              <w:bottom w:val="single" w:sz="4" w:space="0" w:color="000000"/>
              <w:right w:val="single" w:sz="4" w:space="0" w:color="000000"/>
            </w:tcBorders>
            <w:vAlign w:val="center"/>
          </w:tcPr>
          <w:p w14:paraId="53F8826F" w14:textId="77777777" w:rsidR="00F65105" w:rsidRPr="00957D4B" w:rsidRDefault="00F65105" w:rsidP="00957D4B">
            <w:pPr>
              <w:pStyle w:val="TableParagraph"/>
              <w:rPr>
                <w:rFonts w:ascii="Arial" w:hAnsi="Arial" w:cs="Arial"/>
                <w:sz w:val="20"/>
                <w:szCs w:val="20"/>
              </w:rPr>
            </w:pPr>
            <w:r w:rsidRPr="00957D4B">
              <w:rPr>
                <w:rFonts w:ascii="Arial" w:eastAsia="Times New Roman" w:hAnsi="Arial" w:cs="Arial"/>
                <w:sz w:val="20"/>
                <w:szCs w:val="20"/>
              </w:rPr>
              <w:t xml:space="preserve">- Công thức tính toán phát thải cơ bản IPCC </w:t>
            </w:r>
            <w:r w:rsidRPr="00957D4B">
              <w:rPr>
                <w:rFonts w:ascii="Arial" w:hAnsi="Arial" w:cs="Arial"/>
                <w:sz w:val="20"/>
                <w:szCs w:val="20"/>
              </w:rPr>
              <w:t>2006.</w:t>
            </w:r>
          </w:p>
          <w:p w14:paraId="7FB0B88F" w14:textId="4BC5EBC5" w:rsidR="00F65105" w:rsidRPr="00957D4B" w:rsidRDefault="00F65105" w:rsidP="00957D4B">
            <w:pPr>
              <w:pStyle w:val="TableParagraph"/>
              <w:rPr>
                <w:rFonts w:ascii="Arial" w:eastAsia="Times New Roman" w:hAnsi="Arial" w:cs="Arial"/>
                <w:sz w:val="20"/>
                <w:szCs w:val="20"/>
                <w:vertAlign w:val="superscript"/>
              </w:rPr>
            </w:pPr>
            <w:r w:rsidRPr="00957D4B">
              <w:rPr>
                <w:rFonts w:ascii="Arial" w:eastAsia="Times New Roman" w:hAnsi="Arial" w:cs="Arial"/>
                <w:sz w:val="20"/>
                <w:szCs w:val="20"/>
              </w:rPr>
              <w:t>- UNFCCC CDM AMS-III.S: Giới thiệu các phương tiện/công nghệ phát thải thấp cho các đội xe thương mại</w:t>
            </w:r>
            <w:r w:rsidR="00957D4B" w:rsidRPr="00957D4B">
              <w:rPr>
                <w:rFonts w:ascii="Arial" w:hAnsi="Arial" w:cs="Arial"/>
                <w:sz w:val="20"/>
                <w:szCs w:val="20"/>
                <w:vertAlign w:val="superscript"/>
              </w:rPr>
              <w:t>3</w:t>
            </w:r>
          </w:p>
        </w:tc>
      </w:tr>
      <w:tr w:rsidR="00F65105" w:rsidRPr="00957D4B" w14:paraId="67A86F4C"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1233D28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6</w:t>
            </w:r>
          </w:p>
        </w:tc>
        <w:tc>
          <w:tcPr>
            <w:tcW w:w="1561" w:type="pct"/>
            <w:tcBorders>
              <w:top w:val="single" w:sz="4" w:space="0" w:color="000000"/>
              <w:left w:val="single" w:sz="4" w:space="0" w:color="000000"/>
              <w:bottom w:val="single" w:sz="4" w:space="0" w:color="000000"/>
              <w:right w:val="single" w:sz="4" w:space="0" w:color="000000"/>
            </w:tcBorders>
            <w:vAlign w:val="center"/>
          </w:tcPr>
          <w:p w14:paraId="691F60A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Tăng hệ số tải của ô tô tải</w:t>
            </w:r>
          </w:p>
        </w:tc>
        <w:tc>
          <w:tcPr>
            <w:tcW w:w="2893" w:type="pct"/>
            <w:tcBorders>
              <w:top w:val="single" w:sz="4" w:space="0" w:color="000000"/>
              <w:left w:val="single" w:sz="4" w:space="0" w:color="000000"/>
              <w:bottom w:val="single" w:sz="4" w:space="0" w:color="000000"/>
              <w:right w:val="single" w:sz="4" w:space="0" w:color="000000"/>
            </w:tcBorders>
            <w:vAlign w:val="center"/>
          </w:tcPr>
          <w:p w14:paraId="73CBAC93" w14:textId="77777777" w:rsidR="00F65105" w:rsidRPr="00957D4B" w:rsidRDefault="00F65105" w:rsidP="00957D4B">
            <w:pPr>
              <w:pStyle w:val="TableParagraph"/>
              <w:rPr>
                <w:rFonts w:ascii="Arial" w:eastAsia="Times New Roman" w:hAnsi="Arial" w:cs="Arial"/>
                <w:sz w:val="20"/>
                <w:szCs w:val="20"/>
              </w:rPr>
            </w:pPr>
            <w:r w:rsidRPr="00957D4B">
              <w:rPr>
                <w:rFonts w:ascii="Arial" w:hAnsi="Arial" w:cs="Arial"/>
                <w:sz w:val="20"/>
                <w:szCs w:val="20"/>
              </w:rPr>
              <w:t>- Phương pháp STREAM</w:t>
            </w:r>
          </w:p>
        </w:tc>
      </w:tr>
      <w:tr w:rsidR="00F65105" w:rsidRPr="00957D4B" w14:paraId="5277203E"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43C2A607"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7</w:t>
            </w:r>
          </w:p>
        </w:tc>
        <w:tc>
          <w:tcPr>
            <w:tcW w:w="1561" w:type="pct"/>
            <w:tcBorders>
              <w:top w:val="single" w:sz="4" w:space="0" w:color="000000"/>
              <w:left w:val="single" w:sz="4" w:space="0" w:color="000000"/>
              <w:bottom w:val="single" w:sz="4" w:space="0" w:color="000000"/>
              <w:right w:val="single" w:sz="4" w:space="0" w:color="000000"/>
            </w:tcBorders>
            <w:vAlign w:val="center"/>
          </w:tcPr>
          <w:p w14:paraId="1D68383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sử dụng nhiên liệu sinh học</w:t>
            </w:r>
          </w:p>
        </w:tc>
        <w:tc>
          <w:tcPr>
            <w:tcW w:w="2893" w:type="pct"/>
            <w:tcBorders>
              <w:top w:val="single" w:sz="4" w:space="0" w:color="000000"/>
              <w:left w:val="single" w:sz="4" w:space="0" w:color="000000"/>
              <w:bottom w:val="single" w:sz="4" w:space="0" w:color="000000"/>
              <w:right w:val="single" w:sz="4" w:space="0" w:color="000000"/>
            </w:tcBorders>
            <w:vAlign w:val="center"/>
          </w:tcPr>
          <w:p w14:paraId="4240FEA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UNFCCC CDM ACM0017: Sản xuất dầu diesel sinh học để sử dụng làm nhiên liệu</w:t>
            </w:r>
          </w:p>
        </w:tc>
      </w:tr>
      <w:tr w:rsidR="00F65105" w:rsidRPr="00957D4B" w14:paraId="099C0DB2"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3F1CCBDB"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8</w:t>
            </w:r>
          </w:p>
        </w:tc>
        <w:tc>
          <w:tcPr>
            <w:tcW w:w="1561" w:type="pct"/>
            <w:tcBorders>
              <w:top w:val="single" w:sz="4" w:space="0" w:color="000000"/>
              <w:left w:val="single" w:sz="4" w:space="0" w:color="000000"/>
              <w:bottom w:val="single" w:sz="4" w:space="0" w:color="000000"/>
              <w:right w:val="single" w:sz="4" w:space="0" w:color="000000"/>
            </w:tcBorders>
            <w:vAlign w:val="center"/>
          </w:tcPr>
          <w:p w14:paraId="4EC56886"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sử dụng xe ô tô điện</w:t>
            </w:r>
          </w:p>
        </w:tc>
        <w:tc>
          <w:tcPr>
            <w:tcW w:w="2893" w:type="pct"/>
            <w:tcBorders>
              <w:top w:val="single" w:sz="4" w:space="0" w:color="000000"/>
              <w:left w:val="single" w:sz="4" w:space="0" w:color="000000"/>
              <w:bottom w:val="single" w:sz="4" w:space="0" w:color="000000"/>
              <w:right w:val="single" w:sz="4" w:space="0" w:color="000000"/>
            </w:tcBorders>
            <w:vAlign w:val="center"/>
          </w:tcPr>
          <w:p w14:paraId="0647BFF7" w14:textId="3ED781F9" w:rsidR="00F65105" w:rsidRPr="00957D4B" w:rsidRDefault="00F65105" w:rsidP="00957D4B">
            <w:pPr>
              <w:pStyle w:val="TableParagraph"/>
              <w:rPr>
                <w:rFonts w:ascii="Arial" w:eastAsia="Times New Roman" w:hAnsi="Arial" w:cs="Arial"/>
                <w:sz w:val="20"/>
                <w:szCs w:val="20"/>
                <w:vertAlign w:val="superscript"/>
              </w:rPr>
            </w:pPr>
            <w:r w:rsidRPr="00957D4B">
              <w:rPr>
                <w:rFonts w:ascii="Arial" w:eastAsia="Times New Roman" w:hAnsi="Arial" w:cs="Arial"/>
                <w:sz w:val="20"/>
                <w:szCs w:val="20"/>
              </w:rPr>
              <w:t>- UNFCCC CDM: AMS-III.C. Giảm phát thải của xe điện</w:t>
            </w:r>
            <w:r w:rsidR="00957D4B" w:rsidRPr="00957D4B">
              <w:rPr>
                <w:rFonts w:ascii="Arial" w:hAnsi="Arial" w:cs="Arial"/>
                <w:sz w:val="20"/>
                <w:szCs w:val="20"/>
                <w:vertAlign w:val="superscript"/>
              </w:rPr>
              <w:t>4</w:t>
            </w:r>
          </w:p>
        </w:tc>
      </w:tr>
      <w:tr w:rsidR="00F65105" w:rsidRPr="00957D4B" w14:paraId="4D848858"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42C62A86"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9</w:t>
            </w:r>
          </w:p>
        </w:tc>
        <w:tc>
          <w:tcPr>
            <w:tcW w:w="1561" w:type="pct"/>
            <w:tcBorders>
              <w:top w:val="single" w:sz="4" w:space="0" w:color="000000"/>
              <w:left w:val="single" w:sz="4" w:space="0" w:color="000000"/>
              <w:bottom w:val="single" w:sz="4" w:space="0" w:color="000000"/>
              <w:right w:val="single" w:sz="4" w:space="0" w:color="000000"/>
            </w:tcBorders>
            <w:vAlign w:val="center"/>
          </w:tcPr>
          <w:p w14:paraId="475A2DBF"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sử dụng xe máy điện</w:t>
            </w:r>
          </w:p>
        </w:tc>
        <w:tc>
          <w:tcPr>
            <w:tcW w:w="2893" w:type="pct"/>
            <w:tcBorders>
              <w:top w:val="single" w:sz="4" w:space="0" w:color="000000"/>
              <w:left w:val="single" w:sz="4" w:space="0" w:color="000000"/>
              <w:bottom w:val="single" w:sz="4" w:space="0" w:color="000000"/>
              <w:right w:val="single" w:sz="4" w:space="0" w:color="000000"/>
            </w:tcBorders>
            <w:vAlign w:val="center"/>
          </w:tcPr>
          <w:p w14:paraId="6999D4C5"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UNFCCC CDM: AMS-III.C. Giảm phát thải của xe điện</w:t>
            </w:r>
          </w:p>
        </w:tc>
      </w:tr>
      <w:tr w:rsidR="00F65105" w:rsidRPr="00957D4B" w14:paraId="522CCF43" w14:textId="77777777" w:rsidTr="00957D4B">
        <w:tc>
          <w:tcPr>
            <w:tcW w:w="546" w:type="pct"/>
            <w:tcBorders>
              <w:top w:val="single" w:sz="4" w:space="0" w:color="000000"/>
              <w:left w:val="single" w:sz="4" w:space="0" w:color="000000"/>
              <w:bottom w:val="single" w:sz="4" w:space="0" w:color="000000"/>
              <w:right w:val="single" w:sz="4" w:space="0" w:color="000000"/>
            </w:tcBorders>
            <w:vAlign w:val="center"/>
          </w:tcPr>
          <w:p w14:paraId="706F7EB1" w14:textId="77777777" w:rsidR="00F65105" w:rsidRPr="00957D4B" w:rsidRDefault="00F65105" w:rsidP="00957D4B">
            <w:pPr>
              <w:pStyle w:val="TableParagraph"/>
              <w:jc w:val="center"/>
              <w:rPr>
                <w:rFonts w:ascii="Arial" w:eastAsia="Times New Roman" w:hAnsi="Arial" w:cs="Arial"/>
                <w:sz w:val="20"/>
                <w:szCs w:val="20"/>
              </w:rPr>
            </w:pPr>
            <w:r w:rsidRPr="00957D4B">
              <w:rPr>
                <w:rFonts w:ascii="Arial" w:hAnsi="Arial" w:cs="Arial"/>
                <w:sz w:val="20"/>
                <w:szCs w:val="20"/>
              </w:rPr>
              <w:t>10</w:t>
            </w:r>
          </w:p>
        </w:tc>
        <w:tc>
          <w:tcPr>
            <w:tcW w:w="1561" w:type="pct"/>
            <w:tcBorders>
              <w:top w:val="single" w:sz="4" w:space="0" w:color="000000"/>
              <w:left w:val="single" w:sz="4" w:space="0" w:color="000000"/>
              <w:bottom w:val="single" w:sz="4" w:space="0" w:color="000000"/>
              <w:right w:val="single" w:sz="4" w:space="0" w:color="000000"/>
            </w:tcBorders>
            <w:vAlign w:val="center"/>
          </w:tcPr>
          <w:p w14:paraId="005C4DA2"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Chuyển đổi sử dụng xe buýt điện</w:t>
            </w:r>
          </w:p>
        </w:tc>
        <w:tc>
          <w:tcPr>
            <w:tcW w:w="2893" w:type="pct"/>
            <w:tcBorders>
              <w:top w:val="single" w:sz="4" w:space="0" w:color="000000"/>
              <w:left w:val="single" w:sz="4" w:space="0" w:color="000000"/>
              <w:bottom w:val="single" w:sz="4" w:space="0" w:color="000000"/>
              <w:right w:val="single" w:sz="4" w:space="0" w:color="000000"/>
            </w:tcBorders>
            <w:vAlign w:val="center"/>
          </w:tcPr>
          <w:p w14:paraId="701AE0BE" w14:textId="77777777" w:rsidR="00F65105" w:rsidRPr="00957D4B" w:rsidRDefault="00F65105" w:rsidP="00957D4B">
            <w:pPr>
              <w:pStyle w:val="TableParagraph"/>
              <w:rPr>
                <w:rFonts w:ascii="Arial" w:eastAsia="Times New Roman" w:hAnsi="Arial" w:cs="Arial"/>
                <w:sz w:val="20"/>
                <w:szCs w:val="20"/>
              </w:rPr>
            </w:pPr>
            <w:r w:rsidRPr="00957D4B">
              <w:rPr>
                <w:rFonts w:ascii="Arial" w:eastAsia="Times New Roman" w:hAnsi="Arial" w:cs="Arial"/>
                <w:sz w:val="20"/>
                <w:szCs w:val="20"/>
              </w:rPr>
              <w:t>- UNFCCC CDM: AMS-III.C. Giảm phát thải của xe điện</w:t>
            </w:r>
          </w:p>
        </w:tc>
      </w:tr>
    </w:tbl>
    <w:p w14:paraId="1C181755" w14:textId="77777777" w:rsidR="00F65105" w:rsidRPr="00957D4B" w:rsidRDefault="00F65105" w:rsidP="00957D4B">
      <w:pPr>
        <w:pStyle w:val="BodyText"/>
        <w:spacing w:before="0" w:after="120"/>
        <w:ind w:left="0" w:firstLine="720"/>
        <w:jc w:val="both"/>
        <w:rPr>
          <w:rFonts w:ascii="Arial" w:hAnsi="Arial" w:cs="Arial"/>
          <w:sz w:val="20"/>
          <w:szCs w:val="20"/>
        </w:rPr>
      </w:pPr>
      <w:r w:rsidRPr="00957D4B">
        <w:rPr>
          <w:rFonts w:ascii="Arial" w:hAnsi="Arial" w:cs="Arial"/>
          <w:sz w:val="20"/>
          <w:szCs w:val="20"/>
        </w:rPr>
        <w:t>Ghi chú: tùy thuộc vào nguồn lực, việc đo đạc, báo cáo, thẩm định giảm nhẹ phát thải khí nhà kính áp dụng đầy đủ phương pháp CDM, hoặc đơn giản hóa phương pháp CDM hoặc các phương pháp khả thi khác như JCM, VCS hoặc các cơ chế quốc tế khác được UNFCCC công nhận.</w:t>
      </w:r>
    </w:p>
    <w:p w14:paraId="03F758C9" w14:textId="77777777" w:rsidR="00957D4B" w:rsidRDefault="00957D4B" w:rsidP="00957D4B">
      <w:pPr>
        <w:tabs>
          <w:tab w:val="left" w:pos="806"/>
        </w:tabs>
        <w:spacing w:after="120"/>
        <w:jc w:val="both"/>
        <w:rPr>
          <w:rFonts w:ascii="Arial" w:eastAsia="Cambria" w:hAnsi="Arial" w:cs="Arial"/>
          <w:sz w:val="20"/>
          <w:szCs w:val="20"/>
        </w:rPr>
      </w:pPr>
    </w:p>
    <w:p w14:paraId="5D05FDEC" w14:textId="2DBE3230" w:rsidR="00957D4B" w:rsidRPr="00957D4B" w:rsidRDefault="00957D4B" w:rsidP="00957D4B">
      <w:pPr>
        <w:tabs>
          <w:tab w:val="left" w:pos="806"/>
        </w:tabs>
        <w:spacing w:after="120"/>
        <w:jc w:val="both"/>
        <w:rPr>
          <w:rFonts w:ascii="Arial" w:eastAsia="Cambria" w:hAnsi="Arial" w:cs="Arial"/>
          <w:sz w:val="20"/>
          <w:szCs w:val="20"/>
        </w:rPr>
      </w:pPr>
      <w:r>
        <w:rPr>
          <w:rFonts w:ascii="Arial" w:eastAsia="Cambria" w:hAnsi="Arial" w:cs="Arial"/>
          <w:sz w:val="20"/>
          <w:szCs w:val="20"/>
        </w:rPr>
        <w:t>______________________</w:t>
      </w:r>
    </w:p>
    <w:p w14:paraId="1AC0C545" w14:textId="660FBBCD" w:rsidR="00957D4B" w:rsidRPr="00957D4B" w:rsidRDefault="00957D4B" w:rsidP="00957D4B">
      <w:pPr>
        <w:pStyle w:val="FootnoteText"/>
        <w:spacing w:after="120"/>
        <w:ind w:firstLine="720"/>
        <w:jc w:val="both"/>
        <w:rPr>
          <w:rFonts w:ascii="Arial" w:hAnsi="Arial" w:cs="Arial"/>
        </w:rPr>
      </w:pPr>
      <w:r w:rsidRPr="00957D4B">
        <w:rPr>
          <w:rStyle w:val="FootnoteReference"/>
          <w:rFonts w:ascii="Arial" w:hAnsi="Arial" w:cs="Arial"/>
        </w:rPr>
        <w:t>1</w:t>
      </w:r>
      <w:r w:rsidRPr="00957D4B">
        <w:rPr>
          <w:rFonts w:ascii="Arial" w:hAnsi="Arial" w:cs="Arial"/>
        </w:rPr>
        <w:t xml:space="preserve"> https://cdm.unfccc.int/methodologies/DB/FXQBDV16UML49NJN03U1QQTEY9J90E</w:t>
      </w:r>
    </w:p>
    <w:p w14:paraId="705C983E" w14:textId="62F6CC56" w:rsidR="00957D4B" w:rsidRPr="00957D4B" w:rsidRDefault="00957D4B" w:rsidP="00957D4B">
      <w:pPr>
        <w:pStyle w:val="FootnoteText"/>
        <w:spacing w:after="120"/>
        <w:ind w:firstLine="720"/>
        <w:jc w:val="both"/>
        <w:rPr>
          <w:rFonts w:ascii="Arial" w:hAnsi="Arial" w:cs="Arial"/>
        </w:rPr>
      </w:pPr>
      <w:r w:rsidRPr="00957D4B">
        <w:rPr>
          <w:rStyle w:val="FootnoteReference"/>
          <w:rFonts w:ascii="Arial" w:hAnsi="Arial" w:cs="Arial"/>
        </w:rPr>
        <w:t xml:space="preserve">2 </w:t>
      </w:r>
      <w:r w:rsidRPr="00957D4B">
        <w:rPr>
          <w:rFonts w:ascii="Arial" w:hAnsi="Arial" w:cs="Arial"/>
        </w:rPr>
        <w:t>https://cdm.unfccc.int/methodologies/DB/1VLGJFP1MDLVVGDQ50IMY6U3W8QUL4</w:t>
      </w:r>
    </w:p>
    <w:p w14:paraId="2B497ADC" w14:textId="1EE340D7" w:rsidR="00957D4B" w:rsidRPr="00957D4B" w:rsidRDefault="00957D4B" w:rsidP="00957D4B">
      <w:pPr>
        <w:pStyle w:val="FootnoteText"/>
        <w:spacing w:after="120"/>
        <w:ind w:firstLine="720"/>
        <w:jc w:val="both"/>
        <w:rPr>
          <w:rFonts w:ascii="Arial" w:hAnsi="Arial" w:cs="Arial"/>
        </w:rPr>
      </w:pPr>
      <w:r w:rsidRPr="00957D4B">
        <w:rPr>
          <w:rStyle w:val="FootnoteReference"/>
          <w:rFonts w:ascii="Arial" w:hAnsi="Arial" w:cs="Arial"/>
        </w:rPr>
        <w:t>3</w:t>
      </w:r>
      <w:r w:rsidRPr="00957D4B">
        <w:rPr>
          <w:rFonts w:ascii="Arial" w:hAnsi="Arial" w:cs="Arial"/>
        </w:rPr>
        <w:t xml:space="preserve"> https://cdm.unfccc.int/methodologies/DB/CAEL7OU5NIMXWM9E4RU2C4MV9WHXJN</w:t>
      </w:r>
    </w:p>
    <w:p w14:paraId="45CBA2B7" w14:textId="6DF75B5C" w:rsidR="00957D4B" w:rsidRPr="00957D4B" w:rsidRDefault="00957D4B" w:rsidP="00957D4B">
      <w:pPr>
        <w:tabs>
          <w:tab w:val="left" w:pos="806"/>
        </w:tabs>
        <w:spacing w:after="120"/>
        <w:ind w:firstLine="720"/>
        <w:jc w:val="both"/>
        <w:rPr>
          <w:rFonts w:ascii="Arial" w:eastAsia="Cambria" w:hAnsi="Arial" w:cs="Arial"/>
          <w:sz w:val="20"/>
          <w:szCs w:val="20"/>
        </w:rPr>
      </w:pPr>
      <w:r w:rsidRPr="00957D4B">
        <w:rPr>
          <w:rStyle w:val="FootnoteReference"/>
          <w:rFonts w:ascii="Arial" w:hAnsi="Arial" w:cs="Arial"/>
          <w:sz w:val="20"/>
          <w:szCs w:val="20"/>
        </w:rPr>
        <w:t>4</w:t>
      </w:r>
      <w:r w:rsidRPr="00957D4B">
        <w:rPr>
          <w:rStyle w:val="FootnoteReference"/>
          <w:rFonts w:ascii="Arial" w:hAnsi="Arial" w:cs="Arial"/>
          <w:sz w:val="20"/>
          <w:szCs w:val="20"/>
        </w:rPr>
        <w:t xml:space="preserve"> </w:t>
      </w:r>
      <w:r w:rsidRPr="00957D4B">
        <w:rPr>
          <w:rFonts w:ascii="Arial" w:hAnsi="Arial" w:cs="Arial"/>
          <w:sz w:val="20"/>
          <w:szCs w:val="20"/>
        </w:rPr>
        <w:t>https://cdm.unfccc.int/methodologies/DB/HLOH5R7J6M96A23TFECTQ1BVIE24CK</w:t>
      </w:r>
    </w:p>
    <w:p w14:paraId="728CB320" w14:textId="77777777" w:rsidR="00957D4B" w:rsidRPr="00957D4B" w:rsidRDefault="00957D4B" w:rsidP="00957D4B">
      <w:pPr>
        <w:tabs>
          <w:tab w:val="left" w:pos="806"/>
        </w:tabs>
        <w:spacing w:after="120"/>
        <w:ind w:firstLine="720"/>
        <w:jc w:val="both"/>
        <w:rPr>
          <w:rFonts w:ascii="Arial" w:eastAsia="Cambria" w:hAnsi="Arial" w:cs="Arial"/>
          <w:sz w:val="20"/>
          <w:szCs w:val="20"/>
        </w:rPr>
      </w:pPr>
    </w:p>
    <w:sectPr w:rsidR="00957D4B" w:rsidRPr="00957D4B" w:rsidSect="00957D4B">
      <w:pgSz w:w="11906" w:h="16838" w:code="9"/>
      <w:pgMar w:top="1440" w:right="1440" w:bottom="1440" w:left="1440" w:header="720" w:footer="720" w:gutter="0"/>
      <w:cols w:space="720" w:equalWidth="0">
        <w:col w:w="8779"/>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22E7" w14:textId="77777777" w:rsidR="00882CAE" w:rsidRDefault="00882CAE">
      <w:r>
        <w:separator/>
      </w:r>
    </w:p>
  </w:endnote>
  <w:endnote w:type="continuationSeparator" w:id="0">
    <w:p w14:paraId="13081790" w14:textId="77777777" w:rsidR="00882CAE" w:rsidRDefault="0088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5831" w14:textId="77777777" w:rsidR="00882CAE" w:rsidRDefault="00882CAE">
      <w:r>
        <w:separator/>
      </w:r>
    </w:p>
  </w:footnote>
  <w:footnote w:type="continuationSeparator" w:id="0">
    <w:p w14:paraId="26CCE5BA" w14:textId="77777777" w:rsidR="00882CAE" w:rsidRDefault="00882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41"/>
    <w:rsid w:val="000168F5"/>
    <w:rsid w:val="000A7451"/>
    <w:rsid w:val="000F5789"/>
    <w:rsid w:val="00105BA9"/>
    <w:rsid w:val="003532F4"/>
    <w:rsid w:val="004B5EAA"/>
    <w:rsid w:val="004F6F08"/>
    <w:rsid w:val="00622C41"/>
    <w:rsid w:val="00641B6F"/>
    <w:rsid w:val="00882CAE"/>
    <w:rsid w:val="008839B9"/>
    <w:rsid w:val="008C48C3"/>
    <w:rsid w:val="009523F5"/>
    <w:rsid w:val="00957D4B"/>
    <w:rsid w:val="00962D05"/>
    <w:rsid w:val="00A1323B"/>
    <w:rsid w:val="00B05B13"/>
    <w:rsid w:val="00DF29F8"/>
    <w:rsid w:val="00E9232B"/>
    <w:rsid w:val="00EF1F9C"/>
    <w:rsid w:val="00F35040"/>
    <w:rsid w:val="00F6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7A8B75"/>
  <w15:chartTrackingRefBased/>
  <w15:docId w15:val="{3150A885-F207-4D50-965A-C06DDD8E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65105"/>
    <w:pPr>
      <w:widowControl w:val="0"/>
      <w:ind w:left="102"/>
      <w:outlineLvl w:val="0"/>
    </w:pPr>
    <w:rPr>
      <w:b/>
      <w:bCs/>
      <w:sz w:val="28"/>
      <w:szCs w:val="28"/>
    </w:rPr>
  </w:style>
  <w:style w:type="paragraph" w:styleId="Heading2">
    <w:name w:val="heading 2"/>
    <w:basedOn w:val="Normal"/>
    <w:qFormat/>
    <w:rsid w:val="00F65105"/>
    <w:pPr>
      <w:widowControl w:val="0"/>
      <w:spacing w:before="166"/>
      <w:ind w:left="382" w:hanging="280"/>
      <w:outlineLvl w:val="1"/>
    </w:pPr>
    <w:rPr>
      <w:b/>
      <w:bCs/>
      <w:i/>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168F5"/>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168F5"/>
    <w:pPr>
      <w:tabs>
        <w:tab w:val="left" w:pos="1152"/>
      </w:tabs>
      <w:spacing w:before="120" w:after="120" w:line="312" w:lineRule="auto"/>
    </w:pPr>
    <w:rPr>
      <w:rFonts w:ascii="Arial" w:eastAsia="Arial Unicode MS" w:hAnsi="Arial" w:cs="Arial"/>
      <w:sz w:val="26"/>
      <w:szCs w:val="26"/>
    </w:rPr>
  </w:style>
  <w:style w:type="paragraph" w:styleId="BodyText">
    <w:name w:val="Body Text"/>
    <w:basedOn w:val="Normal"/>
    <w:rsid w:val="00F65105"/>
    <w:pPr>
      <w:widowControl w:val="0"/>
      <w:spacing w:before="184"/>
      <w:ind w:left="641"/>
    </w:pPr>
    <w:rPr>
      <w:sz w:val="28"/>
      <w:szCs w:val="28"/>
    </w:rPr>
  </w:style>
  <w:style w:type="paragraph" w:customStyle="1" w:styleId="TableParagraph">
    <w:name w:val="Table Paragraph"/>
    <w:basedOn w:val="Normal"/>
    <w:rsid w:val="00F65105"/>
    <w:pPr>
      <w:widowControl w:val="0"/>
    </w:pPr>
    <w:rPr>
      <w:rFonts w:ascii="Calibri" w:eastAsia="Calibri" w:hAnsi="Calibri"/>
      <w:sz w:val="22"/>
      <w:szCs w:val="22"/>
    </w:rPr>
  </w:style>
  <w:style w:type="paragraph" w:customStyle="1" w:styleId="Listenabsatz">
    <w:name w:val="Listenabsatz"/>
    <w:basedOn w:val="Normal"/>
    <w:rsid w:val="00F65105"/>
    <w:pPr>
      <w:widowControl w:val="0"/>
    </w:pPr>
    <w:rPr>
      <w:rFonts w:ascii="Calibri" w:eastAsia="Calibri" w:hAnsi="Calibri"/>
      <w:sz w:val="22"/>
      <w:szCs w:val="22"/>
    </w:rPr>
  </w:style>
  <w:style w:type="character" w:styleId="FootnoteReference">
    <w:name w:val="footnote reference"/>
    <w:basedOn w:val="DefaultParagraphFont"/>
    <w:semiHidden/>
    <w:rsid w:val="00F65105"/>
    <w:rPr>
      <w:vertAlign w:val="superscript"/>
    </w:rPr>
  </w:style>
  <w:style w:type="paragraph" w:styleId="FootnoteText">
    <w:name w:val="footnote text"/>
    <w:basedOn w:val="Normal"/>
    <w:link w:val="FootnoteTextChar"/>
    <w:semiHidden/>
    <w:rsid w:val="00F65105"/>
    <w:pPr>
      <w:widowControl w:val="0"/>
    </w:pPr>
    <w:rPr>
      <w:rFonts w:ascii="Calibri" w:eastAsia="Calibri" w:hAnsi="Calibri"/>
      <w:sz w:val="20"/>
      <w:szCs w:val="20"/>
    </w:rPr>
  </w:style>
  <w:style w:type="character" w:customStyle="1" w:styleId="FootnoteTextChar">
    <w:name w:val="Footnote Text Char"/>
    <w:basedOn w:val="DefaultParagraphFont"/>
    <w:link w:val="FootnoteText"/>
    <w:semiHidden/>
    <w:rsid w:val="00957D4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361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6595</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BỘ GIAO THÔNG VẬN TẢI       CỘNG HÒA XÃ HỘI CHỦ NGHĨA VIỆT NAM</vt:lpstr>
    </vt:vector>
  </TitlesOfParts>
  <Company>HOME</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       CỘNG HÒA XÃ HỘI CHỦ NGHĨA VIỆT NAM</dc:title>
  <dc:subject/>
  <dc:creator>User</dc:creator>
  <cp:keywords/>
  <dc:description>Document was created by {applicationname}, version: {version}</dc:description>
  <cp:lastModifiedBy>QUYNH ANH NGUYEN</cp:lastModifiedBy>
  <cp:revision>3</cp:revision>
  <dcterms:created xsi:type="dcterms:W3CDTF">2025-06-01T10:40:00Z</dcterms:created>
  <dcterms:modified xsi:type="dcterms:W3CDTF">2025-06-01T10:54:00Z</dcterms:modified>
</cp:coreProperties>
</file>